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2BF59" w14:textId="308CB342" w:rsidR="00762BF2" w:rsidRPr="00762BF2" w:rsidRDefault="00762BF2" w:rsidP="00762BF2">
      <w:pPr>
        <w:jc w:val="both"/>
        <w:rPr>
          <w:b/>
          <w:sz w:val="36"/>
          <w:szCs w:val="36"/>
          <w:lang w:val="en-US"/>
        </w:rPr>
      </w:pPr>
      <w:r w:rsidRPr="00762BF2">
        <w:rPr>
          <w:b/>
          <w:sz w:val="36"/>
          <w:szCs w:val="36"/>
          <w:lang w:val="en-US"/>
        </w:rPr>
        <w:t>Gamification in Mil Aulas to strengthen comprehensive reading in elementary school students</w:t>
      </w:r>
    </w:p>
    <w:p w14:paraId="56406F43" w14:textId="77777777" w:rsidR="00762BF2" w:rsidRDefault="00762BF2" w:rsidP="00762BF2">
      <w:pPr>
        <w:jc w:val="both"/>
        <w:rPr>
          <w:b/>
          <w:sz w:val="28"/>
          <w:szCs w:val="28"/>
        </w:rPr>
      </w:pPr>
    </w:p>
    <w:p w14:paraId="4D99AF52" w14:textId="0AA0CF61" w:rsidR="00762BF2" w:rsidRDefault="00762BF2" w:rsidP="00762BF2">
      <w:pPr>
        <w:jc w:val="both"/>
        <w:rPr>
          <w:b/>
          <w:sz w:val="28"/>
          <w:szCs w:val="28"/>
        </w:rPr>
      </w:pPr>
      <w:r w:rsidRPr="00762BF2">
        <w:rPr>
          <w:b/>
          <w:sz w:val="28"/>
          <w:szCs w:val="28"/>
        </w:rPr>
        <w:t>Gamificación en Mil Aulas para fortalecer la lectura</w:t>
      </w:r>
      <w:r w:rsidRPr="00762BF2">
        <w:rPr>
          <w:b/>
          <w:sz w:val="28"/>
          <w:szCs w:val="28"/>
          <w:highlight w:val="white"/>
        </w:rPr>
        <w:t xml:space="preserve"> comprensiva en</w:t>
      </w:r>
      <w:r w:rsidRPr="00762BF2">
        <w:rPr>
          <w:b/>
          <w:sz w:val="28"/>
          <w:szCs w:val="28"/>
        </w:rPr>
        <w:t xml:space="preserve"> estudiantes de educación básica </w:t>
      </w:r>
    </w:p>
    <w:p w14:paraId="61DA3143" w14:textId="77777777" w:rsidR="00762BF2" w:rsidRPr="00762BF2" w:rsidRDefault="00762BF2" w:rsidP="00762BF2">
      <w:pPr>
        <w:jc w:val="both"/>
        <w:rPr>
          <w:b/>
          <w:sz w:val="28"/>
          <w:szCs w:val="28"/>
        </w:rPr>
      </w:pPr>
    </w:p>
    <w:p w14:paraId="796D954A" w14:textId="77777777" w:rsidR="00762BF2" w:rsidRPr="00762BF2" w:rsidRDefault="00762BF2" w:rsidP="00762BF2">
      <w:pPr>
        <w:jc w:val="both"/>
        <w:rPr>
          <w:b/>
          <w:sz w:val="28"/>
          <w:szCs w:val="28"/>
        </w:rPr>
      </w:pPr>
      <w:r w:rsidRPr="00762BF2">
        <w:rPr>
          <w:b/>
          <w:sz w:val="28"/>
          <w:szCs w:val="28"/>
        </w:rPr>
        <w:t>Gamificação em Mil Aulas para fortalecer a leitura compreensiva em alunos do ensino básico</w:t>
      </w:r>
    </w:p>
    <w:p w14:paraId="2B739739" w14:textId="77777777" w:rsidR="0011536A" w:rsidRPr="00762BF2" w:rsidRDefault="0011536A" w:rsidP="00ED008E">
      <w:pPr>
        <w:ind w:right="49"/>
        <w:rPr>
          <w:b/>
          <w:bCs/>
          <w:sz w:val="20"/>
          <w:szCs w:val="20"/>
        </w:rPr>
      </w:pPr>
    </w:p>
    <w:p w14:paraId="2CAA0B42" w14:textId="1AA91640" w:rsidR="00EB44C0" w:rsidRPr="00762BF2" w:rsidRDefault="00EB44C0" w:rsidP="00762BF2">
      <w:pPr>
        <w:rPr>
          <w:b/>
          <w:bCs/>
        </w:rPr>
      </w:pPr>
      <w:r w:rsidRPr="00762BF2">
        <w:rPr>
          <w:b/>
          <w:bCs/>
        </w:rPr>
        <w:t>Byron Mauricio Cobos Huebla</w:t>
      </w:r>
    </w:p>
    <w:p w14:paraId="26BD002A" w14:textId="63C745F4" w:rsidR="00EB44C0" w:rsidRPr="00762BF2" w:rsidRDefault="00EB44C0" w:rsidP="00762BF2">
      <w:pPr>
        <w:rPr>
          <w:b/>
          <w:bCs/>
          <w:color w:val="323130"/>
          <w:highlight w:val="white"/>
        </w:rPr>
      </w:pPr>
      <w:r w:rsidRPr="00762BF2">
        <w:rPr>
          <w:b/>
          <w:bCs/>
          <w:color w:val="323130"/>
          <w:highlight w:val="white"/>
        </w:rPr>
        <w:t>Nicole Patricia Panchana Espinoza</w:t>
      </w:r>
    </w:p>
    <w:p w14:paraId="7D823DDF" w14:textId="6ED37E06" w:rsidR="00EB44C0" w:rsidRPr="00762BF2" w:rsidRDefault="00EB44C0" w:rsidP="00762BF2">
      <w:pPr>
        <w:rPr>
          <w:b/>
          <w:bCs/>
        </w:rPr>
      </w:pPr>
      <w:r w:rsidRPr="00762BF2">
        <w:rPr>
          <w:b/>
          <w:bCs/>
        </w:rPr>
        <w:t>Johana Del Carmen Parreño Sanchez</w:t>
      </w:r>
    </w:p>
    <w:p w14:paraId="152911BF" w14:textId="677E49FB" w:rsidR="00EB44C0" w:rsidRPr="00762BF2" w:rsidRDefault="00EB44C0" w:rsidP="00762BF2">
      <w:pPr>
        <w:rPr>
          <w:b/>
          <w:bCs/>
        </w:rPr>
      </w:pPr>
      <w:r w:rsidRPr="00762BF2">
        <w:rPr>
          <w:b/>
          <w:bCs/>
        </w:rPr>
        <w:t>Luis Enrique Silva Adriano</w:t>
      </w:r>
    </w:p>
    <w:p w14:paraId="3B40D7F0" w14:textId="77777777" w:rsidR="00012468" w:rsidRDefault="00012468" w:rsidP="00ED008E">
      <w:pPr>
        <w:ind w:right="49"/>
        <w:rPr>
          <w:b/>
          <w:bCs/>
          <w:sz w:val="20"/>
          <w:szCs w:val="20"/>
          <w:lang w:val="es-MX"/>
        </w:rPr>
      </w:pPr>
    </w:p>
    <w:p w14:paraId="41A8EAE7" w14:textId="77777777" w:rsidR="001808A0" w:rsidRPr="00A75C0C" w:rsidRDefault="00000000" w:rsidP="00ED008E">
      <w:pPr>
        <w:ind w:right="49"/>
        <w:rPr>
          <w:sz w:val="18"/>
          <w:szCs w:val="18"/>
        </w:rPr>
      </w:pPr>
      <w:r w:rsidRPr="0034598E">
        <w:rPr>
          <w:noProof/>
          <w:sz w:val="18"/>
          <w:szCs w:val="18"/>
          <w:lang w:val="es-MX"/>
        </w:rPr>
        <mc:AlternateContent>
          <mc:Choice Requires="wps">
            <w:drawing>
              <wp:anchor distT="0" distB="0" distL="114300" distR="114300" simplePos="0" relativeHeight="251659264" behindDoc="0" locked="0" layoutInCell="1" allowOverlap="1" wp14:anchorId="3D55308C" wp14:editId="08344B39">
                <wp:simplePos x="0" y="0"/>
                <wp:positionH relativeFrom="column">
                  <wp:posOffset>3380</wp:posOffset>
                </wp:positionH>
                <wp:positionV relativeFrom="paragraph">
                  <wp:posOffset>58867</wp:posOffset>
                </wp:positionV>
                <wp:extent cx="4082603" cy="0"/>
                <wp:effectExtent l="0" t="12700" r="19685" b="12700"/>
                <wp:wrapNone/>
                <wp:docPr id="2" name="Conector recto 2"/>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Conector recto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375623 [1609]"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fzmVxt4A&#10;AAAJAQAADwAAAGRycy9kb3ducmV2LnhtbExPy07DMBC8I/EP1iJxow5taUMap+JZCVFVoo+7Gy9x&#10;RLyOYrdN/56FC1xGGs3uPPJ57xpxxC7UnhTcDhIQSKU3NVUKtpvXmxREiJqMbjyhgjMGmBeXF7nO&#10;jD/RBx7XsRJsQiHTCmyMbSZlKC06HQa+RWLt03dOR6ZdJU2nT2zuGjlMkol0uiZOsLrFJ4vl1/rg&#10;FLyf7cv2LTUUp6vdcLF7XKabaarU9VX/PGN4mIGI2Me/D/jZwP2h4GJ7fyATRKPgju8U3I9AsDgZ&#10;j8Yg9r9cFrn8v6D4BgAA//8DAFBLAQItABQABgAIAAAAIQC2gziS/gAAAOEBAAATAAAAAAAAAAAA&#10;AAAAAAAAAABbQ29udGVudF9UeXBlc10ueG1sUEsBAi0AFAAGAAgAAAAhADj9If/WAAAAlAEAAAsA&#10;AAAAAAAAAAAAAAAALwEAAF9yZWxzLy5yZWxzUEsBAi0AFAAGAAgAAAAhAJr7cDjNAQAA+gMAAA4A&#10;AAAAAAAAAAAAAAAALgIAAGRycy9lMm9Eb2MueG1sUEsBAi0AFAAGAAgAAAAhAH85lcbeAAAACQEA&#10;AA8AAAAAAAAAAAAAAAAAJwQAAGRycy9kb3ducmV2LnhtbFBLBQYAAAAABAAEAPMAAAAyBQAAAAA=&#10;" from=".25pt,4.65pt" to="321.7pt,4.65pt" w14:anchorId="39A5FB4A">
                <v:stroke joinstyle="miter"/>
              </v:line>
            </w:pict>
          </mc:Fallback>
        </mc:AlternateContent>
      </w:r>
    </w:p>
    <w:p w14:paraId="08487C29" w14:textId="77777777" w:rsidR="001808A0" w:rsidRPr="00321B06" w:rsidRDefault="00000000" w:rsidP="00ED008E">
      <w:pPr>
        <w:ind w:right="49"/>
        <w:jc w:val="both"/>
        <w:rPr>
          <w:b/>
          <w:lang w:val="en-US"/>
        </w:rPr>
      </w:pPr>
      <w:r w:rsidRPr="00321B06">
        <w:rPr>
          <w:b/>
          <w:lang w:val="en-US"/>
        </w:rPr>
        <w:t>Abstract</w:t>
      </w:r>
    </w:p>
    <w:p w14:paraId="29D7AFE4" w14:textId="215FABC5" w:rsidR="00012468" w:rsidRPr="004262BB" w:rsidRDefault="004262BB" w:rsidP="00ED008E">
      <w:pPr>
        <w:jc w:val="both"/>
        <w:rPr>
          <w:bCs/>
          <w:lang w:val="en-US"/>
        </w:rPr>
      </w:pPr>
      <w:r w:rsidRPr="004262BB">
        <w:rPr>
          <w:lang w:val="en-US"/>
        </w:rPr>
        <w:t>Gamification has become an innovative pedagogical strategy in virtual learning environments. In this context, the study analyzes its application through the Mil Aulas platform to improve reading comprehension. The objective was to strengthen literal, inferential, and critical reading comprehension in fifth grade basic education students. A mixed method, quasi experimental design was conducted with a sample of twenty-seven students, using diagnostic tests, pretest, posttest, surveys, and observation. Results showed a significant improvement in reading performance, increasing the average score from 6.33 to 8.04 points. It is concluded that gamification promotes reading development and enhances student motivation and sustained engagement.</w:t>
      </w:r>
    </w:p>
    <w:p w14:paraId="1A397102" w14:textId="0994FAEF" w:rsidR="000313EE" w:rsidRPr="004262BB" w:rsidRDefault="00012468" w:rsidP="00ED008E">
      <w:pPr>
        <w:pStyle w:val="NormalWeb"/>
        <w:rPr>
          <w:lang w:val="en-US"/>
        </w:rPr>
      </w:pPr>
      <w:r w:rsidRPr="004262BB">
        <w:rPr>
          <w:b/>
          <w:lang w:val="en-US"/>
        </w:rPr>
        <w:t>Keywords:</w:t>
      </w:r>
      <w:r w:rsidR="004262BB">
        <w:rPr>
          <w:lang w:val="en-US"/>
        </w:rPr>
        <w:t xml:space="preserve"> </w:t>
      </w:r>
      <w:r w:rsidR="004262BB" w:rsidRPr="004262BB">
        <w:rPr>
          <w:lang w:val="en-US"/>
        </w:rPr>
        <w:t>Gamification</w:t>
      </w:r>
      <w:r w:rsidR="004262BB">
        <w:rPr>
          <w:lang w:val="en-US"/>
        </w:rPr>
        <w:t xml:space="preserve">, </w:t>
      </w:r>
      <w:r w:rsidR="004262BB" w:rsidRPr="004262BB">
        <w:rPr>
          <w:lang w:val="en-US"/>
        </w:rPr>
        <w:t>Reading comprehension</w:t>
      </w:r>
      <w:r w:rsidR="004262BB">
        <w:rPr>
          <w:lang w:val="en-US"/>
        </w:rPr>
        <w:t xml:space="preserve">, </w:t>
      </w:r>
      <w:r w:rsidR="004262BB" w:rsidRPr="004262BB">
        <w:rPr>
          <w:lang w:val="en-US"/>
        </w:rPr>
        <w:t>Virtual learning environments</w:t>
      </w:r>
      <w:r w:rsidR="004262BB">
        <w:rPr>
          <w:lang w:val="en-US"/>
        </w:rPr>
        <w:t xml:space="preserve">, </w:t>
      </w:r>
      <w:r w:rsidR="004262BB" w:rsidRPr="004262BB">
        <w:rPr>
          <w:lang w:val="en-US"/>
        </w:rPr>
        <w:t xml:space="preserve">Basic education, </w:t>
      </w:r>
      <w:r w:rsidR="00B774E2" w:rsidRPr="004262BB">
        <w:rPr>
          <w:lang w:val="en-US"/>
        </w:rPr>
        <w:t>educational</w:t>
      </w:r>
      <w:r w:rsidR="004262BB" w:rsidRPr="004262BB">
        <w:rPr>
          <w:lang w:val="en-US"/>
        </w:rPr>
        <w:t xml:space="preserve"> technology</w:t>
      </w:r>
      <w:r w:rsidR="004262BB">
        <w:rPr>
          <w:lang w:val="en-US"/>
        </w:rPr>
        <w:t>.</w:t>
      </w:r>
    </w:p>
    <w:p w14:paraId="28B10FC0" w14:textId="77777777" w:rsidR="0011536A" w:rsidRDefault="0011536A" w:rsidP="00ED008E">
      <w:pPr>
        <w:ind w:right="49"/>
        <w:jc w:val="both"/>
        <w:rPr>
          <w:b/>
        </w:rPr>
      </w:pPr>
      <w:r w:rsidRPr="0011536A">
        <w:rPr>
          <w:b/>
        </w:rPr>
        <w:t>Resumen</w:t>
      </w:r>
    </w:p>
    <w:p w14:paraId="5687C6F2" w14:textId="1F138C49" w:rsidR="004262BB" w:rsidRPr="0011536A" w:rsidRDefault="004262BB" w:rsidP="00ED008E">
      <w:pPr>
        <w:ind w:right="49"/>
        <w:jc w:val="both"/>
        <w:rPr>
          <w:b/>
        </w:rPr>
      </w:pPr>
      <w:r>
        <w:t xml:space="preserve">La gamificación se ha consolidado como una estrategia pedagógica innovadora en entornos virtuales de aprendizaje. En este contexto, el estudio analiza su aplicación mediante la plataforma Mil Aulas en la comprensión lectora. El objetivo fue fortalecer la comprensión lectora en los niveles literal, inferencial y crítico en estudiantes de </w:t>
      </w:r>
      <w:r>
        <w:lastRenderedPageBreak/>
        <w:t>quinto de Educación General Básica. Se desarrolló una investigación mixta, de diseño cuasiexperimental, con una muestra de veintisiete estudiantes, utilizando prueba diagnóstica, pretest, postest, encuestas y observación. Los resultados evidenciaron una mejora significativa del rendimiento lector, incrementando el promedio de 6,33 a 8,04 puntos. Se concluye que la gamificación favorece lectura.</w:t>
      </w:r>
    </w:p>
    <w:p w14:paraId="5AD3ADF8" w14:textId="08019D36" w:rsidR="004262BB" w:rsidRDefault="00012468" w:rsidP="00ED008E">
      <w:pPr>
        <w:pStyle w:val="NormalWeb"/>
      </w:pPr>
      <w:r>
        <w:rPr>
          <w:b/>
        </w:rPr>
        <w:t xml:space="preserve">Palabras Clave: </w:t>
      </w:r>
      <w:r w:rsidR="004262BB">
        <w:t>Gamificación, Comprensión lectora, Entornos virtuales de aprendizaje, Educación básica, Tecnología educativa.</w:t>
      </w:r>
    </w:p>
    <w:p w14:paraId="09A3BE5C" w14:textId="77777777" w:rsidR="00762BF2" w:rsidRPr="00762BF2" w:rsidRDefault="00762BF2" w:rsidP="00762BF2">
      <w:pPr>
        <w:ind w:right="49"/>
        <w:jc w:val="both"/>
        <w:rPr>
          <w:b/>
          <w:bCs/>
        </w:rPr>
      </w:pPr>
      <w:r w:rsidRPr="00762BF2">
        <w:rPr>
          <w:b/>
          <w:bCs/>
        </w:rPr>
        <w:t>Resumo</w:t>
      </w:r>
    </w:p>
    <w:p w14:paraId="69CA8A17" w14:textId="77777777" w:rsidR="00762BF2" w:rsidRPr="00762BF2" w:rsidRDefault="00762BF2" w:rsidP="00762BF2">
      <w:pPr>
        <w:ind w:right="49"/>
        <w:jc w:val="both"/>
      </w:pPr>
      <w:r w:rsidRPr="00762BF2">
        <w:t>A gamificação consolidou-se como uma estratégia pedagógica inovadora em ambientes virtuais de aprendizagem. Neste contexto, o estudo analisa a sua aplicação através da plataforma Mil Aulas na compreensão de leitura. O objetivo foi fortalecer a compreensão de leitura nos níveis literal, inferencial e crítico em alunos do quinto ano do Ensino Básico Geral. Foi desenvolvida uma investigação mista, de desenho quase experimental, com uma amostra de vinte e sete alunos, utilizando testes diagnósticos, pré-testes, pós-testes, inquéritos e observação. Os resultados evidenciaram uma melhoria significativa no desempenho de leitura, aumentando a média de 6,33 para 8,04 pontos. Conclui-se que a gamificação favorece a leitura.</w:t>
      </w:r>
    </w:p>
    <w:p w14:paraId="2272C7E6" w14:textId="77777777" w:rsidR="00762BF2" w:rsidRDefault="00762BF2" w:rsidP="00762BF2">
      <w:pPr>
        <w:ind w:right="49"/>
        <w:jc w:val="both"/>
        <w:rPr>
          <w:b/>
          <w:bCs/>
        </w:rPr>
      </w:pPr>
    </w:p>
    <w:p w14:paraId="1A2076D0" w14:textId="7D3CD98C" w:rsidR="00762BF2" w:rsidRPr="00762BF2" w:rsidRDefault="00762BF2" w:rsidP="00762BF2">
      <w:pPr>
        <w:ind w:right="49"/>
        <w:jc w:val="both"/>
      </w:pPr>
      <w:r w:rsidRPr="00762BF2">
        <w:rPr>
          <w:b/>
          <w:bCs/>
        </w:rPr>
        <w:t>Palavras-chave:</w:t>
      </w:r>
      <w:r w:rsidRPr="00762BF2">
        <w:t> Gamificação, Compreensão de leitura, Ambientes virtuais de aprendizagem, Educação básica, Tecnologia educacional.</w:t>
      </w:r>
    </w:p>
    <w:p w14:paraId="35F1C483" w14:textId="77777777" w:rsidR="004F7A44" w:rsidRPr="00762BF2" w:rsidRDefault="004F7A44" w:rsidP="00ED008E">
      <w:pPr>
        <w:ind w:right="49"/>
        <w:jc w:val="both"/>
      </w:pPr>
    </w:p>
    <w:p w14:paraId="59E457F7" w14:textId="77777777" w:rsidR="001740E1" w:rsidRPr="0011536A" w:rsidRDefault="001740E1" w:rsidP="00ED008E">
      <w:pPr>
        <w:ind w:right="49"/>
        <w:jc w:val="both"/>
        <w:rPr>
          <w:bCs/>
        </w:rPr>
      </w:pPr>
    </w:p>
    <w:p w14:paraId="280F8FE0" w14:textId="603095D7" w:rsidR="001808A0" w:rsidRPr="0019403C" w:rsidRDefault="00000000" w:rsidP="00ED008E">
      <w:pPr>
        <w:ind w:right="49"/>
        <w:jc w:val="both"/>
        <w:rPr>
          <w:lang w:val="es-ES"/>
        </w:rPr>
      </w:pPr>
      <w:r w:rsidRPr="0019403C">
        <w:rPr>
          <w:b/>
          <w:lang w:val="es-ES"/>
        </w:rPr>
        <w:t>INTRODUC</w:t>
      </w:r>
      <w:r w:rsidR="00E93051">
        <w:rPr>
          <w:b/>
          <w:lang w:val="es-ES"/>
        </w:rPr>
        <w:t>C</w:t>
      </w:r>
      <w:r w:rsidRPr="0019403C">
        <w:rPr>
          <w:b/>
          <w:lang w:val="es-ES"/>
        </w:rPr>
        <w:t>I</w:t>
      </w:r>
      <w:r w:rsidR="00E93051">
        <w:rPr>
          <w:b/>
          <w:lang w:val="es-ES"/>
        </w:rPr>
        <w:t>Ó</w:t>
      </w:r>
      <w:r w:rsidRPr="0019403C">
        <w:rPr>
          <w:b/>
          <w:lang w:val="es-ES"/>
        </w:rPr>
        <w:t>N</w:t>
      </w:r>
    </w:p>
    <w:p w14:paraId="1B9A3A41" w14:textId="77777777" w:rsidR="008E7F7D" w:rsidRDefault="008E7F7D" w:rsidP="00ED008E">
      <w:pPr>
        <w:pStyle w:val="NormalWeb"/>
        <w:jc w:val="both"/>
        <w:rPr>
          <w:lang w:eastAsia="en-US"/>
        </w:rPr>
      </w:pPr>
      <w:bookmarkStart w:id="0" w:name="_Toc400772601"/>
      <w:r>
        <w:t>En los últimos años, el avance acelerado de las tecnologías de la información y la comunicación (TIC) ha generado transformaciones significativas en los procesos educativos, particularmente en los entornos virtuales de aprendizaje. La incorporación de plataformas digitales, recursos interactivos y sistemas de gestión del aprendizaje ha modificado la manera en que los estudiantes acceden a la información, participan en actividades académicas y construyen conocimientos. En este contexto, la educación contemporánea enfrenta el desafío de integrar estrategias pedagógicas innovadoras que aprovechen el potencial de las tecnologías digitales para promover aprendizajes significativos y responder a las características de las nuevas generaciones de estudiantes (Hwang &amp; Chang, 2021; Zeng et al., 2024).</w:t>
      </w:r>
    </w:p>
    <w:p w14:paraId="06B98830" w14:textId="77777777" w:rsidR="008E7F7D" w:rsidRDefault="008E7F7D" w:rsidP="00ED008E">
      <w:pPr>
        <w:pStyle w:val="NormalWeb"/>
        <w:jc w:val="both"/>
      </w:pPr>
      <w:r>
        <w:lastRenderedPageBreak/>
        <w:t>La comprensión lectora constituye una competencia fundamental para el desarrollo cognitivo y académico, ya que permite al estudiante interpretar, analizar y valorar críticamente la información contenida en los textos. En la educación básica, este proceso implica el desarrollo progresivo de habilidades en los niveles literal, inferencial y crítico-valorativo, los cuales demandan un alto grado de procesamiento cognitivo. Investigaciones recientes evidencian que las mayores dificultades lectoras en estudiantes de educación primaria se concentran en los niveles inferencial y crítico, lo que limita el aprendizaje autónomo y el pensamiento reflexivo si no se aplican estrategias pedagógicas adecuadas (De-la-Peña et al., 2021).</w:t>
      </w:r>
    </w:p>
    <w:p w14:paraId="16AA523C" w14:textId="77777777" w:rsidR="008E7F7D" w:rsidRDefault="008E7F7D" w:rsidP="00ED008E">
      <w:pPr>
        <w:pStyle w:val="NormalWeb"/>
        <w:jc w:val="both"/>
      </w:pPr>
      <w:r>
        <w:t>En el quinto grado de Educación General Básica, la lectura comprensiva adquiere especial relevancia al constituirse como base para la adquisición de conocimientos en las distintas áreas curriculares. No obstante, diversos estudios señalan que los enfoques tradicionales de enseñanza de la lectura resultan insuficientes para captar el interés de los estudiantes en contextos digitales, lo que genera bajos niveles de motivación y participación activa. Frente a esta realidad, la implementación de metodologías activas mediadas por tecnología se presenta como una alternativa pertinente para fortalecer la comprensión lectora y favorecer el compromiso estudiantil (Li et al., 2023; Wang et al., 2024).</w:t>
      </w:r>
    </w:p>
    <w:p w14:paraId="1F219580" w14:textId="77777777" w:rsidR="008E7F7D" w:rsidRDefault="008E7F7D" w:rsidP="00ED008E">
      <w:pPr>
        <w:pStyle w:val="NormalWeb"/>
        <w:jc w:val="both"/>
      </w:pPr>
      <w:r>
        <w:t>En este marco, el uso pedagógico de entornos virtuales de aprendizaje ha demostrado efectos positivos en el desarrollo de habilidades lectoras cuando se integra de manera planificada y alineada con los objetivos curriculares. Estudios recientes indican que las plataformas educativas interactivas, combinadas con estrategias didácticas activas, contribuyen a mejorar la comprensión lectora y la autorregulación del aprendizaje en estudiantes de educación básica, siempre que se consideren factores como la edad, el tiempo de intervención y el acompañamiento docente (Hwang &amp; Chang, 2021; Zeng et al., 2024).</w:t>
      </w:r>
    </w:p>
    <w:p w14:paraId="667110D6" w14:textId="77777777" w:rsidR="008E7F7D" w:rsidRDefault="008E7F7D" w:rsidP="00ED008E">
      <w:pPr>
        <w:pStyle w:val="NormalWeb"/>
        <w:jc w:val="both"/>
      </w:pPr>
      <w:r>
        <w:t xml:space="preserve">Entre las estrategias metodológicas innovadoras que han cobrado relevancia en los últimos años se encuentra la gamificación, entendida como la integración de elementos propios del diseño de juegos en contextos educativos con el propósito de incrementar la motivación y el compromiso del estudiante. Investigaciones recientes evidencian que la gamificación aplicada en entornos virtuales favorece la participación activa, la persistencia en las tareas y el </w:t>
      </w:r>
      <w:r>
        <w:lastRenderedPageBreak/>
        <w:t>desarrollo de habilidades cognitivas de orden superior, especialmente en áreas relacionadas con la lectura y el lenguaje (Li et al., 2023; Wang et al., 2024).</w:t>
      </w:r>
    </w:p>
    <w:p w14:paraId="1A9FCA92" w14:textId="77777777" w:rsidR="008E7F7D" w:rsidRDefault="008E7F7D" w:rsidP="00ED008E">
      <w:pPr>
        <w:pStyle w:val="NormalWeb"/>
        <w:jc w:val="both"/>
      </w:pPr>
      <w:r>
        <w:t>La evidencia empírica actual señala que la incorporación de dinámicas gamificadas, tales como misiones, desafíos progresivos, retroalimentación inmediata y sistemas de recompensas, contribuye a mejorar la comprensión lectora y la motivación hacia la lectura en estudiantes de educación primaria. Estas estrategias permiten transformar la experiencia lectora en un proceso interactivo y significativo, facilitando el desarrollo de habilidades inferenciales y críticas en contextos mediados por tecnología (Zeng et al., 2024).</w:t>
      </w:r>
    </w:p>
    <w:p w14:paraId="7F2AFAEF" w14:textId="77777777" w:rsidR="008E7F7D" w:rsidRDefault="008E7F7D" w:rsidP="00ED008E">
      <w:pPr>
        <w:pStyle w:val="NormalWeb"/>
        <w:jc w:val="both"/>
      </w:pPr>
      <w:r>
        <w:t>En el contexto ecuatoriano, el área de Lengua y Literatura en quinto grado de Educación General Básica cumple un rol fundamental en la formación integral del estudiante, al promover el desarrollo de competencias comunicativas, el pensamiento crítico y la valoración de la identidad cultural. El currículo nacional priorizado enfatiza la importancia de fortalecer la comprensión lectora mediante estrategias didácticas contextualizadas y pertinentes, que respondan a las necesidades del entorno educativo actual (Ministerio de Educación del Ecuador, 2022).</w:t>
      </w:r>
    </w:p>
    <w:p w14:paraId="2EE98FFF" w14:textId="77777777" w:rsidR="008E7F7D" w:rsidRDefault="008E7F7D" w:rsidP="00ED008E">
      <w:pPr>
        <w:pStyle w:val="NormalWeb"/>
        <w:jc w:val="both"/>
      </w:pPr>
      <w:r>
        <w:t>El presente estudio se desarrolló en la Unidad Educativa Juan Larrea Holguín, ubicada en la ciudad de Quito, Ecuador, donde se han identificado dificultades en el desarrollo de la comprensión lectora en estudiantes de quinto grado, particularmente en los niveles inferencial y crítico-valorativo. Estas dificultades se manifiestan en problemas para interpretar textos, comprender consignas y reflexionar críticamente sobre la información leída.</w:t>
      </w:r>
    </w:p>
    <w:p w14:paraId="5145F623" w14:textId="77777777" w:rsidR="008E7F7D" w:rsidRDefault="008E7F7D" w:rsidP="00ED008E">
      <w:pPr>
        <w:pStyle w:val="NormalWeb"/>
        <w:jc w:val="both"/>
      </w:pPr>
      <w:r>
        <w:t xml:space="preserve">Ante esta problemática, surge la necesidad de explorar estrategias pedagógicas mediadas por tecnología que contribuyan al fortalecimiento de la comprensión lectora y al incremento de la motivación estudiantil. En este sentido, el estudio se plantea como una intervención pedagógica de carácter exploratorio, orientada a analizar el impacto de la gamificación aplicada a través de la plataforma Mil Aulas en el fortalecimiento progresivo de la comprensión lectora en estudiantes de quinto grado de Educación General Básica. A partir de ello, se formula la siguiente pregunta de investigación: ¿de qué manera la gamificación aplicada en la plataforma Mil Aulas contribuye al fortalecimiento de la </w:t>
      </w:r>
      <w:r>
        <w:lastRenderedPageBreak/>
        <w:t>comprensión lectora en estudiantes de quinto grado de la Unidad Educativa Juan Larrea Holguín?</w:t>
      </w:r>
    </w:p>
    <w:p w14:paraId="271E1FBA" w14:textId="711E5D08" w:rsidR="001808A0" w:rsidRPr="00656BA0" w:rsidRDefault="00000000" w:rsidP="00ED008E">
      <w:pPr>
        <w:ind w:right="49"/>
        <w:jc w:val="both"/>
        <w:rPr>
          <w:b/>
          <w:bCs/>
        </w:rPr>
      </w:pPr>
      <w:r w:rsidRPr="00656BA0">
        <w:rPr>
          <w:b/>
          <w:bCs/>
        </w:rPr>
        <w:t>MATERIAL</w:t>
      </w:r>
      <w:r w:rsidR="00E93051">
        <w:rPr>
          <w:b/>
          <w:bCs/>
        </w:rPr>
        <w:t>E</w:t>
      </w:r>
      <w:r w:rsidRPr="00656BA0">
        <w:rPr>
          <w:b/>
          <w:bCs/>
        </w:rPr>
        <w:t>S</w:t>
      </w:r>
      <w:r w:rsidR="00E93051">
        <w:rPr>
          <w:b/>
          <w:bCs/>
        </w:rPr>
        <w:t xml:space="preserve"> Y MÉTODOS</w:t>
      </w:r>
    </w:p>
    <w:bookmarkEnd w:id="0"/>
    <w:p w14:paraId="6CA7BEDB" w14:textId="77777777" w:rsidR="00306448" w:rsidRPr="00306448" w:rsidRDefault="00306448" w:rsidP="00ED008E">
      <w:pPr>
        <w:pStyle w:val="NormalWeb"/>
        <w:jc w:val="both"/>
        <w:rPr>
          <w:lang w:eastAsia="en-US"/>
        </w:rPr>
      </w:pPr>
      <w:r w:rsidRPr="00306448">
        <w:t>La presente investigación se desarrolló bajo un enfoque metodológico mixto, integrando técnicas cuantitativas y cualitativas, con el propósito de analizar de manera integral el impacto de la gamificación en la comprensión lectora de estudiantes de quinto grado de Educación General Básica, en el área de Lengua y Literatura. Se adoptó un diseño cuasiexperimental de tipo pretest–postest con un solo grupo, lo cual permitió comparar el desempeño lector de los participantes antes y después de la intervención pedagógica gamificada (Creswell &amp; Plano Clark, 2021). Este diseño resulta pertinente en contextos educativos reales, donde no es posible conformar grupos de control, y se orienta a identificar tendencias de mejora asociadas a una intervención didáctica específica.</w:t>
      </w:r>
    </w:p>
    <w:p w14:paraId="7A51D0B7" w14:textId="77777777" w:rsidR="00306448" w:rsidRPr="00306448" w:rsidRDefault="00306448" w:rsidP="00ED008E">
      <w:pPr>
        <w:pStyle w:val="NormalWeb"/>
        <w:jc w:val="both"/>
      </w:pPr>
      <w:r w:rsidRPr="00306448">
        <w:t xml:space="preserve">Durante la fase de revisión metodológica, expertos en educación, lectura comprensiva y metodologías activas mediadas por tecnología realizaron observaciones orientadas a fortalecer la coherencia interna del estudio y a precisar su alcance. En atención a estas sugerencias, el diseño de la investigación fue delimitado como una </w:t>
      </w:r>
      <w:r w:rsidRPr="00306448">
        <w:rPr>
          <w:rStyle w:val="Fuerte"/>
          <w:rFonts w:eastAsiaTheme="majorEastAsia"/>
        </w:rPr>
        <w:t>intervención pedagógica de carácter exploratorio</w:t>
      </w:r>
      <w:r w:rsidRPr="00306448">
        <w:t>, considerando la complejidad cognitiva que implican los niveles inferencial y crítico-valorativo de la comprensión lectora y el tiempo real de aplicación de la propuesta. Esta delimitación permitió ajustar la interpretación de los resultados a las condiciones propias del contexto escolar y al nivel de desarrollo cognitivo de los estudiantes participantes.</w:t>
      </w:r>
    </w:p>
    <w:p w14:paraId="2FC0F1BF" w14:textId="77777777" w:rsidR="00306448" w:rsidRPr="00306448" w:rsidRDefault="00306448" w:rsidP="00ED008E">
      <w:pPr>
        <w:pStyle w:val="NormalWeb"/>
        <w:jc w:val="both"/>
      </w:pPr>
      <w:r w:rsidRPr="00306448">
        <w:t>Desde la perspectiva cuantitativa, se emplearon instrumentos estructurados para la obtención de datos objetivos y medibles. En primer lugar, se aplicó una prueba diagnóstica compuesta por doce ítems, diseñada a partir de los tres niveles de comprensión lectora: literal, inferencial y crítico-valorativo, de acuerdo con referentes teóricos y evaluativos actuales (De-la-Peña et al., 2021). A partir de las recomendaciones de los expertos evaluadores, se precisó la estructura y finalidad de los instrumentos, clarificando la relación entre los ítems del pretest y postest y los objetivos de aprendizaje establecidos en el currículo priorizado de Lengua y Literatura. Esta precisión metodológica permitió garantizar la coherencia entre los instrumentos aplicados y las habilidades lectoras evaluadas.</w:t>
      </w:r>
    </w:p>
    <w:p w14:paraId="1806EA35" w14:textId="77777777" w:rsidR="00306448" w:rsidRPr="00306448" w:rsidRDefault="00306448" w:rsidP="00ED008E">
      <w:pPr>
        <w:pStyle w:val="NormalWeb"/>
        <w:jc w:val="both"/>
      </w:pPr>
      <w:r w:rsidRPr="00306448">
        <w:lastRenderedPageBreak/>
        <w:t>Posteriormente, se administraron un pretest y un postest de estructura equivalente, con el fin de analizar el progreso lector tras la intervención gamificada. Asimismo, se utilizó una encuesta de percepción estudiantil con escala tipo Likert (1 a 5), orientada a identificar niveles de motivación, satisfacción y percepción de utilidad de las actividades desarrolladas en la plataforma Mil Aulas. En respuesta a las observaciones de los evaluadores, se diferenció de manera explícita el carácter cuantitativo de estos instrumentos de las técnicas cualitativas empleadas, evitando solapamientos en el análisis de los datos.</w:t>
      </w:r>
    </w:p>
    <w:p w14:paraId="5C53A11C" w14:textId="77777777" w:rsidR="00306448" w:rsidRPr="00306448" w:rsidRDefault="00306448" w:rsidP="00ED008E">
      <w:pPr>
        <w:pStyle w:val="NormalWeb"/>
        <w:jc w:val="both"/>
      </w:pPr>
      <w:r w:rsidRPr="00306448">
        <w:t xml:space="preserve">El análisis de los datos cuantitativos se realizó mediante estadística descriptiva (media, desviación estándar y frecuencias) e inferencial, aplicando la prueba </w:t>
      </w:r>
      <w:r w:rsidRPr="00306448">
        <w:rPr>
          <w:rStyle w:val="nfasis"/>
          <w:rFonts w:eastAsiaTheme="majorEastAsia"/>
        </w:rPr>
        <w:t>t</w:t>
      </w:r>
      <w:r w:rsidRPr="00306448">
        <w:t xml:space="preserve"> de muestras relacionadas para determinar la existencia de diferencias estadísticamente significativas entre los resultados del pretest y el postest. Además, se calculó el tamaño del efecto mediante el estadístico </w:t>
      </w:r>
      <w:r w:rsidRPr="00306448">
        <w:rPr>
          <w:rStyle w:val="nfasis"/>
          <w:rFonts w:eastAsiaTheme="majorEastAsia"/>
        </w:rPr>
        <w:t>d</w:t>
      </w:r>
      <w:r w:rsidRPr="00306448">
        <w:t xml:space="preserve"> de Cohen y se evaluó la confiabilidad interna de los instrumentos a través del coeficiente alfa de Cronbach (α = 0,885), evidenciando una consistencia interna alta (Khoshnoodifar et al., 2023). El procesamiento estadístico se efectuó utilizando el software SPSS versión 26.</w:t>
      </w:r>
    </w:p>
    <w:p w14:paraId="0F588F4F" w14:textId="77777777" w:rsidR="00306448" w:rsidRPr="00306448" w:rsidRDefault="00306448" w:rsidP="00ED008E">
      <w:pPr>
        <w:pStyle w:val="NormalWeb"/>
        <w:jc w:val="both"/>
      </w:pPr>
      <w:r w:rsidRPr="00306448">
        <w:t>Desde el enfoque cualitativo, se implementaron técnicas de observación directa y análisis de contenido. El docente-investigador registró actitudes, reacciones y comportamientos de los estudiantes durante el desarrollo de las sesiones gamificadas mediante listas de cotejo y diarios de campo. Asimismo, se analizaron las respuestas abiertas generadas en foros reflexivos y producciones escritas elaboradas dentro de la plataforma Mil Aulas. Estos insumos permitieron identificar patrones de participación activa, autorregulación lectora y uso estratégico de los recursos digitales, complementando la interpretación de los resultados cuantitativos obtenidos (Ruiz et al., 2024). La incorporación de estas técnicas respondió a la sugerencia de los evaluadores de enriquecer el análisis con información cualitativa que contextualizara los resultados numéricos.</w:t>
      </w:r>
    </w:p>
    <w:p w14:paraId="537E7EE6" w14:textId="77777777" w:rsidR="00306448" w:rsidRPr="00306448" w:rsidRDefault="00306448" w:rsidP="00ED008E">
      <w:pPr>
        <w:pStyle w:val="NormalWeb"/>
        <w:jc w:val="both"/>
      </w:pPr>
      <w:r w:rsidRPr="00306448">
        <w:t xml:space="preserve">La investigación se enmarcó en un diseño de tipo aplicado, orientado a dar respuesta a una problemática concreta del contexto educativo mediante la implementación de una estrategia didáctica innovadora sustentada en la gamificación (Li et al., 2023). En atención a las recomendaciones recibidas, se justificó de manera explícita la </w:t>
      </w:r>
      <w:r w:rsidRPr="00306448">
        <w:lastRenderedPageBreak/>
        <w:t>duración de la intervención, desarrollada durante cuatro semanas y distribuida en ocho sesiones gamificadas, con una duración aproximada de cuarenta y cinco minutos cada una. Las actividades incluyeron retos interactivos, misiones pedagógicas, entrega de insignias, juegos tipo cuestionario y retroalimentación inmediata, todas alineadas con los objetivos de comprensión lectora establecidos en el currículo nacional vigente (Ministerio de Educación del Ecuador, 2022). La recolección de datos se efectuó en dos momentos claramente diferenciados: antes y después de la intervención.</w:t>
      </w:r>
    </w:p>
    <w:p w14:paraId="36D7160C" w14:textId="77777777" w:rsidR="00306448" w:rsidRPr="00306448" w:rsidRDefault="00306448" w:rsidP="00ED008E">
      <w:pPr>
        <w:pStyle w:val="NormalWeb"/>
        <w:jc w:val="both"/>
      </w:pPr>
      <w:r w:rsidRPr="00306448">
        <w:t>La muestra fue de tipo intencional no probabilística, dado que los participantes no fueron seleccionados al azar, sino con base en criterios previamente definidos, tales como el acceso a recursos digitales, el interés por la lectura y la disposición a participar activamente en entornos virtuales. Este tipo de muestreo es frecuente en investigaciones educativas aplicadas, ya que permite seleccionar sujetos que se ajusten al propósito del estudio y aporten información relevante al contexto analizado (García-González, Sánchez &amp; López, 2023). El grupo estuvo conformado por 27 estudiantes de quinto grado de Educación General Básica de la Unidad Educativa Juan Larrea Holguín, ubicada en la provincia de Pichincha, Ecuador, con edades comprendidas entre 9 y 10 años, de los cuales el 56 % correspondió a niñas y el 44 % a niños.</w:t>
      </w:r>
    </w:p>
    <w:p w14:paraId="648405CD" w14:textId="77777777" w:rsidR="00C901C9" w:rsidRPr="00F71060" w:rsidRDefault="00C901C9" w:rsidP="00ED008E">
      <w:pPr>
        <w:spacing w:before="280" w:after="80"/>
        <w:jc w:val="both"/>
        <w:rPr>
          <w:highlight w:val="white"/>
        </w:rPr>
      </w:pPr>
      <w:r w:rsidRPr="00F71060">
        <w:rPr>
          <w:highlight w:val="white"/>
        </w:rPr>
        <w:t>Procedimiento</w:t>
      </w:r>
    </w:p>
    <w:p w14:paraId="37DF669C" w14:textId="77777777" w:rsidR="00C901C9" w:rsidRPr="00F71060" w:rsidRDefault="00C901C9" w:rsidP="00ED008E">
      <w:pPr>
        <w:spacing w:before="240" w:after="240"/>
        <w:jc w:val="both"/>
        <w:rPr>
          <w:highlight w:val="white"/>
          <w:lang w:val="es-ES"/>
        </w:rPr>
      </w:pPr>
      <w:r w:rsidRPr="00F71060">
        <w:rPr>
          <w:highlight w:val="white"/>
          <w:lang w:val="es-ES"/>
        </w:rPr>
        <w:t xml:space="preserve">El desarrollo de esta investigación se estructuró en seis fases progresivas que permitieron implementar, monitorear y evaluar una propuesta </w:t>
      </w:r>
      <w:proofErr w:type="spellStart"/>
      <w:r w:rsidRPr="00F71060">
        <w:rPr>
          <w:highlight w:val="white"/>
          <w:lang w:val="es-ES"/>
        </w:rPr>
        <w:t>gamificada</w:t>
      </w:r>
      <w:proofErr w:type="spellEnd"/>
      <w:r w:rsidRPr="00F71060">
        <w:rPr>
          <w:highlight w:val="white"/>
          <w:lang w:val="es-ES"/>
        </w:rPr>
        <w:t xml:space="preserve"> para fortalecer la comprensión lectora en estudiantes de quinto grado. Cada fase se apoyó en instrumentos específicos y evidencias empíricas, siguiendo una ruta metodológica de corte cuasiexperimental. A continuación, se detalla cada una de las fases:</w:t>
      </w:r>
    </w:p>
    <w:p w14:paraId="1070400C" w14:textId="77777777" w:rsidR="00C901C9" w:rsidRPr="00F71060" w:rsidRDefault="00C901C9" w:rsidP="00ED008E">
      <w:pPr>
        <w:spacing w:before="240" w:after="240"/>
        <w:jc w:val="both"/>
        <w:rPr>
          <w:b/>
          <w:bCs/>
          <w:highlight w:val="white"/>
          <w:lang w:val="es-ES"/>
        </w:rPr>
      </w:pPr>
      <w:r w:rsidRPr="00F71060">
        <w:rPr>
          <w:b/>
          <w:bCs/>
          <w:highlight w:val="white"/>
          <w:lang w:val="es-ES"/>
        </w:rPr>
        <w:t>Fase 1. Diagnóstico</w:t>
      </w:r>
    </w:p>
    <w:p w14:paraId="3D55C9E0" w14:textId="77777777" w:rsidR="00C901C9" w:rsidRPr="00F71060" w:rsidRDefault="00C901C9" w:rsidP="00ED008E">
      <w:pPr>
        <w:spacing w:before="240" w:after="240"/>
        <w:jc w:val="both"/>
        <w:rPr>
          <w:highlight w:val="white"/>
          <w:lang w:val="es-ES"/>
        </w:rPr>
      </w:pPr>
      <w:r w:rsidRPr="00F71060">
        <w:rPr>
          <w:highlight w:val="white"/>
          <w:lang w:val="es-ES"/>
        </w:rPr>
        <w:t>Esta fase tuvo como propósito establecer la línea base de comprensión lectora de los estudiantes participantes. Se aplicó una encuesta diagnóstica de 12 ítems alineada a los tres niveles de lectura: literal, inferencial y crítico-valorativo. El instrumento fue diseñado con base en marcos recientes de evaluación (De-la-Peña et al., 2021; NAGB, 2022), e incluyó preguntas de selección múltiple y de respuesta abierta corta.</w:t>
      </w:r>
    </w:p>
    <w:p w14:paraId="1F2E7516" w14:textId="77777777" w:rsidR="00C901C9" w:rsidRPr="00F71060" w:rsidRDefault="00C901C9" w:rsidP="00ED008E">
      <w:pPr>
        <w:spacing w:before="240" w:after="240"/>
        <w:jc w:val="both"/>
        <w:rPr>
          <w:highlight w:val="white"/>
          <w:lang w:val="es-ES"/>
        </w:rPr>
      </w:pPr>
      <w:r w:rsidRPr="00F71060">
        <w:rPr>
          <w:highlight w:val="white"/>
          <w:lang w:val="es-ES"/>
        </w:rPr>
        <w:lastRenderedPageBreak/>
        <w:t>Se empleó además una escala de Likert para identificar hábitos y motivación lectora, lo cual sirvió como variable contextual. Los datos permitieron categorizar el nivel de desempeño y preparar la intervención acorde al perfil lector de los estudiantes.</w:t>
      </w:r>
    </w:p>
    <w:p w14:paraId="544E973F" w14:textId="77777777" w:rsidR="00C901C9" w:rsidRPr="00F71060" w:rsidRDefault="00C901C9" w:rsidP="00ED008E">
      <w:pPr>
        <w:spacing w:before="240" w:after="240"/>
        <w:jc w:val="both"/>
        <w:rPr>
          <w:b/>
          <w:bCs/>
          <w:highlight w:val="white"/>
          <w:lang w:val="es-ES"/>
        </w:rPr>
      </w:pPr>
      <w:r w:rsidRPr="00F71060">
        <w:rPr>
          <w:b/>
          <w:bCs/>
          <w:highlight w:val="white"/>
          <w:lang w:val="es-ES"/>
        </w:rPr>
        <w:t xml:space="preserve">Fase 2. Diseño de la intervención </w:t>
      </w:r>
      <w:proofErr w:type="spellStart"/>
      <w:r w:rsidRPr="00F71060">
        <w:rPr>
          <w:b/>
          <w:bCs/>
          <w:highlight w:val="white"/>
          <w:lang w:val="es-ES"/>
        </w:rPr>
        <w:t>gamificada</w:t>
      </w:r>
      <w:proofErr w:type="spellEnd"/>
    </w:p>
    <w:p w14:paraId="660D25F3" w14:textId="77777777" w:rsidR="00C901C9" w:rsidRPr="00F71060" w:rsidRDefault="00C901C9" w:rsidP="00ED008E">
      <w:pPr>
        <w:spacing w:before="240" w:after="240"/>
        <w:jc w:val="both"/>
        <w:rPr>
          <w:highlight w:val="white"/>
          <w:lang w:val="en-US"/>
        </w:rPr>
      </w:pPr>
      <w:r w:rsidRPr="00F71060">
        <w:rPr>
          <w:highlight w:val="white"/>
          <w:lang w:val="es-ES"/>
        </w:rPr>
        <w:t xml:space="preserve">En esta fase se diseñaron ocho sesiones </w:t>
      </w:r>
      <w:proofErr w:type="spellStart"/>
      <w:r w:rsidRPr="00F71060">
        <w:rPr>
          <w:highlight w:val="white"/>
          <w:lang w:val="es-ES"/>
        </w:rPr>
        <w:t>gamificadas</w:t>
      </w:r>
      <w:proofErr w:type="spellEnd"/>
      <w:r w:rsidRPr="00F71060">
        <w:rPr>
          <w:highlight w:val="white"/>
          <w:lang w:val="es-ES"/>
        </w:rPr>
        <w:t xml:space="preserve"> distribuidas en cuatro semanas (dos sesiones semanales), integradas en la plataforma Mil Aulas, basada en Moodle. La gamificación incorporó elementos como puntos, insignias, progresión, retroalimentación inmediata y retos colaborativos, siguiendo recomendaciones de Zeng et al. </w:t>
      </w:r>
      <w:r w:rsidRPr="00F71060">
        <w:rPr>
          <w:highlight w:val="white"/>
          <w:lang w:val="en-US"/>
        </w:rPr>
        <w:t>(2024) y Wang et al. (2024).</w:t>
      </w:r>
    </w:p>
    <w:p w14:paraId="2175C1DB" w14:textId="77777777" w:rsidR="00C901C9" w:rsidRPr="00F71060" w:rsidRDefault="00C901C9" w:rsidP="00ED008E">
      <w:pPr>
        <w:spacing w:before="240" w:after="240"/>
        <w:jc w:val="both"/>
        <w:rPr>
          <w:highlight w:val="white"/>
          <w:lang w:val="en-US"/>
        </w:rPr>
      </w:pPr>
      <w:r w:rsidRPr="00F71060">
        <w:rPr>
          <w:highlight w:val="white"/>
          <w:lang w:val="en-US"/>
        </w:rPr>
        <w:t xml:space="preserve">Cada </w:t>
      </w:r>
      <w:proofErr w:type="spellStart"/>
      <w:r w:rsidRPr="00F71060">
        <w:rPr>
          <w:highlight w:val="white"/>
          <w:lang w:val="en-US"/>
        </w:rPr>
        <w:t>sesión</w:t>
      </w:r>
      <w:proofErr w:type="spellEnd"/>
      <w:r w:rsidRPr="00F71060">
        <w:rPr>
          <w:highlight w:val="white"/>
          <w:lang w:val="en-US"/>
        </w:rPr>
        <w:t xml:space="preserve"> </w:t>
      </w:r>
      <w:proofErr w:type="spellStart"/>
      <w:r w:rsidRPr="00F71060">
        <w:rPr>
          <w:highlight w:val="white"/>
          <w:lang w:val="en-US"/>
        </w:rPr>
        <w:t>incluyó</w:t>
      </w:r>
      <w:proofErr w:type="spellEnd"/>
      <w:r w:rsidRPr="00F71060">
        <w:rPr>
          <w:highlight w:val="white"/>
          <w:lang w:val="en-US"/>
        </w:rPr>
        <w:t>:</w:t>
      </w:r>
    </w:p>
    <w:p w14:paraId="3D9ABB96" w14:textId="77777777" w:rsidR="00C901C9" w:rsidRPr="00F71060" w:rsidRDefault="00C901C9" w:rsidP="00ED008E">
      <w:pPr>
        <w:numPr>
          <w:ilvl w:val="0"/>
          <w:numId w:val="23"/>
        </w:numPr>
        <w:spacing w:before="240" w:after="240"/>
        <w:jc w:val="both"/>
        <w:rPr>
          <w:highlight w:val="white"/>
          <w:lang w:val="es-ES"/>
        </w:rPr>
      </w:pPr>
      <w:r w:rsidRPr="00F71060">
        <w:rPr>
          <w:b/>
          <w:bCs/>
          <w:highlight w:val="white"/>
          <w:lang w:val="es-ES"/>
        </w:rPr>
        <w:t>Enganche inicial</w:t>
      </w:r>
      <w:r w:rsidRPr="00F71060">
        <w:rPr>
          <w:highlight w:val="white"/>
          <w:lang w:val="es-ES"/>
        </w:rPr>
        <w:t xml:space="preserve"> con </w:t>
      </w:r>
      <w:proofErr w:type="spellStart"/>
      <w:r w:rsidRPr="00F71060">
        <w:rPr>
          <w:highlight w:val="white"/>
          <w:lang w:val="es-ES"/>
        </w:rPr>
        <w:t>Kahoot</w:t>
      </w:r>
      <w:proofErr w:type="spellEnd"/>
      <w:r w:rsidRPr="00F71060">
        <w:rPr>
          <w:highlight w:val="white"/>
          <w:lang w:val="es-ES"/>
        </w:rPr>
        <w:t xml:space="preserve"> , </w:t>
      </w:r>
      <w:proofErr w:type="spellStart"/>
      <w:r w:rsidRPr="00F71060">
        <w:rPr>
          <w:highlight w:val="white"/>
          <w:lang w:val="es-ES"/>
        </w:rPr>
        <w:t>Educaplay</w:t>
      </w:r>
      <w:proofErr w:type="spellEnd"/>
      <w:r w:rsidRPr="00F71060">
        <w:rPr>
          <w:highlight w:val="white"/>
          <w:lang w:val="es-ES"/>
        </w:rPr>
        <w:t>, H5P y otras aplicaciones para activar conocimientos previos.</w:t>
      </w:r>
    </w:p>
    <w:p w14:paraId="741B38D7" w14:textId="77777777" w:rsidR="00C901C9" w:rsidRPr="00F71060" w:rsidRDefault="00C901C9" w:rsidP="00ED008E">
      <w:pPr>
        <w:numPr>
          <w:ilvl w:val="0"/>
          <w:numId w:val="23"/>
        </w:numPr>
        <w:spacing w:before="240" w:after="240"/>
        <w:jc w:val="both"/>
        <w:rPr>
          <w:highlight w:val="white"/>
          <w:lang w:val="es-ES"/>
        </w:rPr>
      </w:pPr>
      <w:r w:rsidRPr="00F71060">
        <w:rPr>
          <w:b/>
          <w:bCs/>
          <w:highlight w:val="white"/>
          <w:lang w:val="es-ES"/>
        </w:rPr>
        <w:t>Lectura guiada interactiva</w:t>
      </w:r>
      <w:r w:rsidRPr="00F71060">
        <w:rPr>
          <w:highlight w:val="white"/>
          <w:lang w:val="es-ES"/>
        </w:rPr>
        <w:t xml:space="preserve"> con H5P (Interactive Video) donde se insertaron preguntas literales con retroalimentación inmediata.</w:t>
      </w:r>
    </w:p>
    <w:p w14:paraId="536077A8" w14:textId="77777777" w:rsidR="00C901C9" w:rsidRPr="00F71060" w:rsidRDefault="00C901C9" w:rsidP="00ED008E">
      <w:pPr>
        <w:numPr>
          <w:ilvl w:val="0"/>
          <w:numId w:val="23"/>
        </w:numPr>
        <w:spacing w:before="240" w:after="240"/>
        <w:jc w:val="both"/>
        <w:rPr>
          <w:highlight w:val="white"/>
          <w:lang w:val="es-ES"/>
        </w:rPr>
      </w:pPr>
      <w:r w:rsidRPr="00F71060">
        <w:rPr>
          <w:b/>
          <w:bCs/>
          <w:highlight w:val="white"/>
          <w:lang w:val="es-ES"/>
        </w:rPr>
        <w:t>Actividades de inferencia</w:t>
      </w:r>
      <w:r w:rsidRPr="00F71060">
        <w:rPr>
          <w:highlight w:val="white"/>
          <w:lang w:val="es-ES"/>
        </w:rPr>
        <w:t xml:space="preserve"> usando H5P Drag &amp; </w:t>
      </w:r>
      <w:proofErr w:type="spellStart"/>
      <w:r w:rsidRPr="00F71060">
        <w:rPr>
          <w:highlight w:val="white"/>
          <w:lang w:val="es-ES"/>
        </w:rPr>
        <w:t>Drop</w:t>
      </w:r>
      <w:proofErr w:type="spellEnd"/>
      <w:r w:rsidRPr="00F71060">
        <w:rPr>
          <w:highlight w:val="white"/>
          <w:lang w:val="es-ES"/>
        </w:rPr>
        <w:t xml:space="preserve"> y cuestionarios condicionales.</w:t>
      </w:r>
    </w:p>
    <w:p w14:paraId="36DB4312" w14:textId="77777777" w:rsidR="00C901C9" w:rsidRPr="00F71060" w:rsidRDefault="00C901C9" w:rsidP="00ED008E">
      <w:pPr>
        <w:numPr>
          <w:ilvl w:val="0"/>
          <w:numId w:val="23"/>
        </w:numPr>
        <w:spacing w:before="240" w:after="240"/>
        <w:jc w:val="both"/>
        <w:rPr>
          <w:highlight w:val="white"/>
          <w:lang w:val="es-ES"/>
        </w:rPr>
      </w:pPr>
      <w:r w:rsidRPr="00F71060">
        <w:rPr>
          <w:b/>
          <w:bCs/>
          <w:highlight w:val="white"/>
          <w:lang w:val="es-ES"/>
        </w:rPr>
        <w:t>Ejercicios críticos</w:t>
      </w:r>
      <w:r w:rsidRPr="00F71060">
        <w:rPr>
          <w:highlight w:val="white"/>
          <w:lang w:val="es-ES"/>
        </w:rPr>
        <w:t xml:space="preserve"> en foros o con rubricas argumentativas.</w:t>
      </w:r>
    </w:p>
    <w:p w14:paraId="14A8D79E" w14:textId="77777777" w:rsidR="00C901C9" w:rsidRPr="00F71060" w:rsidRDefault="00C901C9" w:rsidP="00ED008E">
      <w:pPr>
        <w:spacing w:before="240" w:after="240"/>
        <w:jc w:val="both"/>
        <w:rPr>
          <w:highlight w:val="white"/>
          <w:lang w:val="es-ES"/>
        </w:rPr>
      </w:pPr>
      <w:r w:rsidRPr="00F71060">
        <w:rPr>
          <w:highlight w:val="white"/>
          <w:lang w:val="es-ES"/>
        </w:rPr>
        <w:t>El diseño respondió al modelo de lectura comprensiva y gamificación propuesto por Jacob et al. (2023) y Ruiz et al. (2024), adaptado al entorno educativo ecuatoriano.</w:t>
      </w:r>
    </w:p>
    <w:p w14:paraId="2C648637" w14:textId="77777777" w:rsidR="00C901C9" w:rsidRPr="00F71060" w:rsidRDefault="00C901C9" w:rsidP="00ED008E">
      <w:pPr>
        <w:spacing w:before="240" w:after="240"/>
        <w:jc w:val="both"/>
        <w:rPr>
          <w:b/>
          <w:bCs/>
          <w:highlight w:val="white"/>
          <w:lang w:val="es-ES"/>
        </w:rPr>
      </w:pPr>
      <w:r w:rsidRPr="00F71060">
        <w:rPr>
          <w:b/>
          <w:bCs/>
          <w:highlight w:val="white"/>
          <w:lang w:val="es-ES"/>
        </w:rPr>
        <w:t>Fase 3. Implementación</w:t>
      </w:r>
    </w:p>
    <w:p w14:paraId="277DC034" w14:textId="77777777" w:rsidR="00C901C9" w:rsidRPr="00F71060" w:rsidRDefault="00C901C9" w:rsidP="00ED008E">
      <w:pPr>
        <w:spacing w:before="240" w:after="240"/>
        <w:jc w:val="both"/>
        <w:rPr>
          <w:highlight w:val="white"/>
          <w:lang w:val="es-ES"/>
        </w:rPr>
      </w:pPr>
      <w:r w:rsidRPr="00F71060">
        <w:rPr>
          <w:highlight w:val="white"/>
          <w:lang w:val="es-ES"/>
        </w:rPr>
        <w:t>Durante cuatro semanas se ejecutaron las ocho sesiones previamente diseñadas. Cada sesión tuvo una duración aproximada de cuarenta y cinco minutos. Los estudiantes accedieron a las actividades desde sus cuentas personales en Mil Aulas. La navegación fue autogestionada, pero acompañada por el docente.</w:t>
      </w:r>
    </w:p>
    <w:p w14:paraId="1E4344AA" w14:textId="77777777" w:rsidR="00C901C9" w:rsidRPr="00F71060" w:rsidRDefault="00C901C9" w:rsidP="00ED008E">
      <w:pPr>
        <w:spacing w:before="240" w:after="240"/>
        <w:jc w:val="both"/>
        <w:rPr>
          <w:highlight w:val="white"/>
          <w:lang w:val="es-ES"/>
        </w:rPr>
      </w:pPr>
      <w:r w:rsidRPr="00F71060">
        <w:rPr>
          <w:highlight w:val="white"/>
          <w:lang w:val="es-ES"/>
        </w:rPr>
        <w:t xml:space="preserve">Se planteo el desarrollo progresivo de actividades, el seguimiento del progreso, y la entrega automática de insignias al completar con éxito las actividades. Se aplicaron principios de accesibilidad según el </w:t>
      </w:r>
      <w:r w:rsidRPr="00F71060">
        <w:rPr>
          <w:highlight w:val="white"/>
          <w:lang w:val="es-ES"/>
        </w:rPr>
        <w:lastRenderedPageBreak/>
        <w:t>Diseño Universal para el Aprendizaje (DUA), incluyendo lectura en voz alta y tiempos extendidos.</w:t>
      </w:r>
    </w:p>
    <w:p w14:paraId="15ADE2F6" w14:textId="77777777" w:rsidR="00C901C9" w:rsidRPr="00F71060" w:rsidRDefault="00C901C9" w:rsidP="00ED008E">
      <w:pPr>
        <w:spacing w:before="240" w:after="240"/>
        <w:jc w:val="both"/>
        <w:rPr>
          <w:b/>
          <w:bCs/>
          <w:highlight w:val="white"/>
          <w:lang w:val="es-ES"/>
        </w:rPr>
      </w:pPr>
      <w:r w:rsidRPr="00F71060">
        <w:rPr>
          <w:b/>
          <w:bCs/>
          <w:highlight w:val="white"/>
          <w:lang w:val="es-ES"/>
        </w:rPr>
        <w:t>Fase 4. Monitoreo y observación</w:t>
      </w:r>
    </w:p>
    <w:p w14:paraId="4AE8A97E" w14:textId="77777777" w:rsidR="00C901C9" w:rsidRPr="00F71060" w:rsidRDefault="00C901C9" w:rsidP="00ED008E">
      <w:pPr>
        <w:spacing w:before="240" w:after="240"/>
        <w:jc w:val="both"/>
        <w:rPr>
          <w:highlight w:val="white"/>
          <w:lang w:val="en-US"/>
        </w:rPr>
      </w:pPr>
      <w:r w:rsidRPr="00F71060">
        <w:rPr>
          <w:highlight w:val="white"/>
          <w:lang w:val="es-ES"/>
        </w:rPr>
        <w:t xml:space="preserve">Esta fase permitió observar el uso real de la plataforma y el desempeño progresivo de los estudiantes. </w:t>
      </w:r>
      <w:r w:rsidRPr="00F71060">
        <w:rPr>
          <w:highlight w:val="white"/>
          <w:lang w:val="en-US"/>
        </w:rPr>
        <w:t xml:space="preserve">Se </w:t>
      </w:r>
      <w:proofErr w:type="spellStart"/>
      <w:r w:rsidRPr="00F71060">
        <w:rPr>
          <w:highlight w:val="white"/>
          <w:lang w:val="en-US"/>
        </w:rPr>
        <w:t>emplearon</w:t>
      </w:r>
      <w:proofErr w:type="spellEnd"/>
      <w:r w:rsidRPr="00F71060">
        <w:rPr>
          <w:highlight w:val="white"/>
          <w:lang w:val="en-US"/>
        </w:rPr>
        <w:t>:</w:t>
      </w:r>
    </w:p>
    <w:p w14:paraId="5ABB3478" w14:textId="77777777" w:rsidR="00C901C9" w:rsidRPr="00F71060" w:rsidRDefault="00C901C9" w:rsidP="00ED008E">
      <w:pPr>
        <w:numPr>
          <w:ilvl w:val="0"/>
          <w:numId w:val="24"/>
        </w:numPr>
        <w:spacing w:before="240" w:after="240"/>
        <w:jc w:val="both"/>
        <w:rPr>
          <w:highlight w:val="white"/>
          <w:lang w:val="es-ES"/>
        </w:rPr>
      </w:pPr>
      <w:r w:rsidRPr="00F71060">
        <w:rPr>
          <w:b/>
          <w:bCs/>
          <w:highlight w:val="white"/>
          <w:lang w:val="es-ES"/>
        </w:rPr>
        <w:t>Reportes automáticos de H5P y Moodle</w:t>
      </w:r>
      <w:r w:rsidRPr="00F71060">
        <w:rPr>
          <w:highlight w:val="white"/>
          <w:lang w:val="es-ES"/>
        </w:rPr>
        <w:t xml:space="preserve"> (tiempo, intentos, tasa de acierto).</w:t>
      </w:r>
    </w:p>
    <w:p w14:paraId="5AD8B66F" w14:textId="77777777" w:rsidR="00C901C9" w:rsidRPr="00F71060" w:rsidRDefault="00C901C9" w:rsidP="00ED008E">
      <w:pPr>
        <w:numPr>
          <w:ilvl w:val="0"/>
          <w:numId w:val="24"/>
        </w:numPr>
        <w:spacing w:before="240" w:after="240"/>
        <w:jc w:val="both"/>
        <w:rPr>
          <w:highlight w:val="white"/>
          <w:lang w:val="es-ES"/>
        </w:rPr>
      </w:pPr>
      <w:r w:rsidRPr="00F71060">
        <w:rPr>
          <w:b/>
          <w:bCs/>
          <w:highlight w:val="white"/>
          <w:lang w:val="es-ES"/>
        </w:rPr>
        <w:t>Lista de cotejo de participación</w:t>
      </w:r>
      <w:r w:rsidRPr="00F71060">
        <w:rPr>
          <w:highlight w:val="white"/>
          <w:lang w:val="es-ES"/>
        </w:rPr>
        <w:t xml:space="preserve"> y autorregulación del docente.</w:t>
      </w:r>
    </w:p>
    <w:p w14:paraId="46DBAE2B" w14:textId="77777777" w:rsidR="00C901C9" w:rsidRPr="00F71060" w:rsidRDefault="00C901C9" w:rsidP="00ED008E">
      <w:pPr>
        <w:spacing w:before="240" w:after="240"/>
        <w:jc w:val="both"/>
        <w:rPr>
          <w:highlight w:val="white"/>
          <w:lang w:val="es-ES"/>
        </w:rPr>
      </w:pPr>
      <w:r w:rsidRPr="00F71060">
        <w:rPr>
          <w:highlight w:val="white"/>
          <w:lang w:val="es-ES"/>
        </w:rPr>
        <w:t>Se implementaron ajustes según necesidades detectadas, como refuerzo a quienes presentaron bajos niveles de acierto (</w:t>
      </w:r>
      <w:proofErr w:type="spellStart"/>
      <w:r w:rsidRPr="00F71060">
        <w:rPr>
          <w:highlight w:val="white"/>
          <w:lang w:val="es-ES"/>
        </w:rPr>
        <w:t>Rahmi</w:t>
      </w:r>
      <w:proofErr w:type="spellEnd"/>
      <w:r w:rsidRPr="00F71060">
        <w:rPr>
          <w:highlight w:val="white"/>
          <w:lang w:val="es-ES"/>
        </w:rPr>
        <w:t xml:space="preserve"> et al., 2024).</w:t>
      </w:r>
    </w:p>
    <w:p w14:paraId="74B58C66" w14:textId="77777777" w:rsidR="00C901C9" w:rsidRPr="00F71060" w:rsidRDefault="00C901C9" w:rsidP="00ED008E">
      <w:pPr>
        <w:spacing w:before="240" w:after="240"/>
        <w:jc w:val="both"/>
        <w:rPr>
          <w:b/>
          <w:bCs/>
          <w:highlight w:val="white"/>
          <w:lang w:val="es-ES"/>
        </w:rPr>
      </w:pPr>
      <w:r w:rsidRPr="00F71060">
        <w:rPr>
          <w:b/>
          <w:bCs/>
          <w:highlight w:val="white"/>
          <w:lang w:val="es-ES"/>
        </w:rPr>
        <w:t>Fase 5. Evaluación de resultados</w:t>
      </w:r>
    </w:p>
    <w:p w14:paraId="73D80AA8" w14:textId="77777777" w:rsidR="00C901C9" w:rsidRPr="00F71060" w:rsidRDefault="00C901C9" w:rsidP="00ED008E">
      <w:pPr>
        <w:spacing w:before="240" w:after="240"/>
        <w:jc w:val="both"/>
        <w:rPr>
          <w:highlight w:val="white"/>
          <w:lang w:val="en-US"/>
        </w:rPr>
      </w:pPr>
      <w:r w:rsidRPr="00F71060">
        <w:rPr>
          <w:highlight w:val="white"/>
          <w:lang w:val="es-ES"/>
        </w:rPr>
        <w:t xml:space="preserve">Finalizada la intervención, se aplicó una prueba final paralela a la diagnóstica, con la misma estructura de 12 ítems distribuidos en los tres niveles. </w:t>
      </w:r>
      <w:r w:rsidRPr="00F71060">
        <w:rPr>
          <w:highlight w:val="white"/>
          <w:lang w:val="en-US"/>
        </w:rPr>
        <w:t xml:space="preserve">Se </w:t>
      </w:r>
      <w:proofErr w:type="spellStart"/>
      <w:r w:rsidRPr="00F71060">
        <w:rPr>
          <w:highlight w:val="white"/>
          <w:lang w:val="en-US"/>
        </w:rPr>
        <w:t>evaluó</w:t>
      </w:r>
      <w:proofErr w:type="spellEnd"/>
      <w:r w:rsidRPr="00F71060">
        <w:rPr>
          <w:highlight w:val="white"/>
          <w:lang w:val="en-US"/>
        </w:rPr>
        <w:t>:</w:t>
      </w:r>
    </w:p>
    <w:p w14:paraId="421DB48F" w14:textId="77777777" w:rsidR="00C901C9" w:rsidRPr="00F71060" w:rsidRDefault="00C901C9" w:rsidP="00ED008E">
      <w:pPr>
        <w:numPr>
          <w:ilvl w:val="0"/>
          <w:numId w:val="25"/>
        </w:numPr>
        <w:spacing w:before="240" w:after="240"/>
        <w:jc w:val="both"/>
        <w:rPr>
          <w:highlight w:val="white"/>
          <w:lang w:val="en-US"/>
        </w:rPr>
      </w:pPr>
      <w:proofErr w:type="spellStart"/>
      <w:r w:rsidRPr="00F71060">
        <w:rPr>
          <w:highlight w:val="white"/>
          <w:lang w:val="en-US"/>
        </w:rPr>
        <w:t>Incremento</w:t>
      </w:r>
      <w:proofErr w:type="spellEnd"/>
      <w:r w:rsidRPr="00F71060">
        <w:rPr>
          <w:highlight w:val="white"/>
          <w:lang w:val="en-US"/>
        </w:rPr>
        <w:t xml:space="preserve"> </w:t>
      </w:r>
      <w:proofErr w:type="spellStart"/>
      <w:r w:rsidRPr="00F71060">
        <w:rPr>
          <w:highlight w:val="white"/>
          <w:lang w:val="en-US"/>
        </w:rPr>
        <w:t>promedio</w:t>
      </w:r>
      <w:proofErr w:type="spellEnd"/>
      <w:r w:rsidRPr="00F71060">
        <w:rPr>
          <w:highlight w:val="white"/>
          <w:lang w:val="en-US"/>
        </w:rPr>
        <w:t xml:space="preserve"> </w:t>
      </w:r>
      <w:proofErr w:type="spellStart"/>
      <w:r w:rsidRPr="00F71060">
        <w:rPr>
          <w:highlight w:val="white"/>
          <w:lang w:val="en-US"/>
        </w:rPr>
        <w:t>por</w:t>
      </w:r>
      <w:proofErr w:type="spellEnd"/>
      <w:r w:rsidRPr="00F71060">
        <w:rPr>
          <w:highlight w:val="white"/>
          <w:lang w:val="en-US"/>
        </w:rPr>
        <w:t xml:space="preserve"> </w:t>
      </w:r>
      <w:proofErr w:type="spellStart"/>
      <w:r w:rsidRPr="00F71060">
        <w:rPr>
          <w:highlight w:val="white"/>
          <w:lang w:val="en-US"/>
        </w:rPr>
        <w:t>nivel</w:t>
      </w:r>
      <w:proofErr w:type="spellEnd"/>
      <w:r w:rsidRPr="00F71060">
        <w:rPr>
          <w:highlight w:val="white"/>
          <w:lang w:val="en-US"/>
        </w:rPr>
        <w:t>.</w:t>
      </w:r>
    </w:p>
    <w:p w14:paraId="08A4B096" w14:textId="77777777" w:rsidR="00C901C9" w:rsidRPr="00F71060" w:rsidRDefault="00C901C9" w:rsidP="00ED008E">
      <w:pPr>
        <w:numPr>
          <w:ilvl w:val="0"/>
          <w:numId w:val="25"/>
        </w:numPr>
        <w:spacing w:before="240" w:after="240"/>
        <w:jc w:val="both"/>
        <w:rPr>
          <w:highlight w:val="white"/>
          <w:lang w:val="es-ES"/>
        </w:rPr>
      </w:pPr>
      <w:r w:rsidRPr="00F71060">
        <w:rPr>
          <w:highlight w:val="white"/>
          <w:lang w:val="es-ES"/>
        </w:rPr>
        <w:t>Porcentaje de estudiantes que alcanzaron un nivel satisfactorio (70% o más).</w:t>
      </w:r>
    </w:p>
    <w:p w14:paraId="31172DC7" w14:textId="77777777" w:rsidR="00C901C9" w:rsidRPr="00F71060" w:rsidRDefault="00C901C9" w:rsidP="00ED008E">
      <w:pPr>
        <w:numPr>
          <w:ilvl w:val="0"/>
          <w:numId w:val="25"/>
        </w:numPr>
        <w:spacing w:before="240" w:after="240"/>
        <w:jc w:val="both"/>
        <w:rPr>
          <w:highlight w:val="white"/>
          <w:lang w:val="es-ES"/>
        </w:rPr>
      </w:pPr>
      <w:r w:rsidRPr="00F71060">
        <w:rPr>
          <w:highlight w:val="white"/>
          <w:lang w:val="es-ES"/>
        </w:rPr>
        <w:t>Satisfacción general con la estrategia.</w:t>
      </w:r>
    </w:p>
    <w:p w14:paraId="6144097A" w14:textId="77777777" w:rsidR="00C901C9" w:rsidRPr="00F71060" w:rsidRDefault="00C901C9" w:rsidP="00ED008E">
      <w:pPr>
        <w:spacing w:before="240" w:after="240"/>
        <w:jc w:val="both"/>
        <w:rPr>
          <w:highlight w:val="white"/>
          <w:lang w:val="es-ES"/>
        </w:rPr>
      </w:pPr>
      <w:r w:rsidRPr="00F71060">
        <w:rPr>
          <w:highlight w:val="white"/>
          <w:lang w:val="es-ES"/>
        </w:rPr>
        <w:t xml:space="preserve">La validez de contenido fue respaldada por una matriz de especificación alineada con el currículo ecuatoriano priorizado (Wang &amp; </w:t>
      </w:r>
      <w:proofErr w:type="spellStart"/>
      <w:r w:rsidRPr="00F71060">
        <w:rPr>
          <w:highlight w:val="white"/>
          <w:lang w:val="es-ES"/>
        </w:rPr>
        <w:t>Hsu</w:t>
      </w:r>
      <w:proofErr w:type="spellEnd"/>
      <w:r w:rsidRPr="00F71060">
        <w:rPr>
          <w:highlight w:val="white"/>
          <w:lang w:val="es-ES"/>
        </w:rPr>
        <w:t>, 2024).</w:t>
      </w:r>
    </w:p>
    <w:p w14:paraId="0A2C7387" w14:textId="77777777" w:rsidR="00C901C9" w:rsidRPr="00F71060" w:rsidRDefault="00C901C9" w:rsidP="00ED008E">
      <w:pPr>
        <w:spacing w:before="240" w:after="240"/>
        <w:jc w:val="both"/>
        <w:rPr>
          <w:b/>
          <w:bCs/>
          <w:highlight w:val="white"/>
          <w:lang w:val="es-ES"/>
        </w:rPr>
      </w:pPr>
      <w:r w:rsidRPr="00F71060">
        <w:rPr>
          <w:b/>
          <w:bCs/>
          <w:highlight w:val="white"/>
          <w:lang w:val="es-ES"/>
        </w:rPr>
        <w:t>Fase 6. Análisis e interpretación de datos</w:t>
      </w:r>
    </w:p>
    <w:p w14:paraId="6658AC3A" w14:textId="77777777" w:rsidR="00C901C9" w:rsidRPr="00F71060" w:rsidRDefault="00C901C9" w:rsidP="00ED008E">
      <w:pPr>
        <w:spacing w:before="240" w:after="240"/>
        <w:jc w:val="both"/>
        <w:rPr>
          <w:highlight w:val="white"/>
          <w:lang w:val="es-ES"/>
        </w:rPr>
      </w:pPr>
      <w:r w:rsidRPr="00F71060">
        <w:rPr>
          <w:highlight w:val="white"/>
          <w:lang w:val="es-ES"/>
        </w:rPr>
        <w:t>Los datos fueron analizados mediante estadística descriptiva (medias, DE) e inferencial. Se aplicó una prueba t de muestras relacionadas para comparar los puntajes pre y post, y se calculó el tamaño del efecto (</w:t>
      </w:r>
      <w:proofErr w:type="spellStart"/>
      <w:r w:rsidRPr="00F71060">
        <w:rPr>
          <w:highlight w:val="white"/>
          <w:lang w:val="es-ES"/>
        </w:rPr>
        <w:t>Cohen's</w:t>
      </w:r>
      <w:proofErr w:type="spellEnd"/>
      <w:r w:rsidRPr="00F71060">
        <w:rPr>
          <w:highlight w:val="white"/>
          <w:lang w:val="es-ES"/>
        </w:rPr>
        <w:t xml:space="preserve"> d).</w:t>
      </w:r>
    </w:p>
    <w:p w14:paraId="72D41106" w14:textId="77777777" w:rsidR="00C901C9" w:rsidRDefault="00C901C9" w:rsidP="00ED008E">
      <w:pPr>
        <w:spacing w:before="240" w:after="240"/>
        <w:jc w:val="both"/>
        <w:rPr>
          <w:highlight w:val="white"/>
          <w:lang w:val="es-ES"/>
        </w:rPr>
      </w:pPr>
      <w:r w:rsidRPr="00F71060">
        <w:rPr>
          <w:highlight w:val="white"/>
          <w:lang w:val="es-ES"/>
        </w:rPr>
        <w:t xml:space="preserve">Complementariamente, se codificaron cualitativamente participaciones en foros y respuestas abiertas. Los hallazgos se </w:t>
      </w:r>
      <w:r w:rsidRPr="00F71060">
        <w:rPr>
          <w:highlight w:val="white"/>
          <w:lang w:val="es-ES"/>
        </w:rPr>
        <w:lastRenderedPageBreak/>
        <w:t>interpretaron en relación con evidencias recientes sobre el impacto positivo de la gamificación en comprensión lectora (Li et al., 2023; Ruiz et al., 2024).</w:t>
      </w:r>
    </w:p>
    <w:p w14:paraId="4F597B9E" w14:textId="77777777" w:rsidR="0071380C" w:rsidRPr="00F71060" w:rsidRDefault="0071380C" w:rsidP="00ED008E">
      <w:pPr>
        <w:spacing w:before="240" w:after="240"/>
        <w:jc w:val="both"/>
        <w:rPr>
          <w:b/>
          <w:highlight w:val="white"/>
        </w:rPr>
      </w:pPr>
      <w:r w:rsidRPr="00F71060">
        <w:rPr>
          <w:b/>
          <w:highlight w:val="white"/>
        </w:rPr>
        <w:t>Propuesta</w:t>
      </w:r>
    </w:p>
    <w:p w14:paraId="36E83CC2" w14:textId="77777777" w:rsidR="0071380C" w:rsidRPr="00F71060" w:rsidRDefault="0071380C" w:rsidP="00ED008E">
      <w:pPr>
        <w:spacing w:before="240" w:after="240"/>
        <w:jc w:val="both"/>
        <w:rPr>
          <w:b/>
        </w:rPr>
      </w:pPr>
      <w:r w:rsidRPr="00F71060">
        <w:rPr>
          <w:b/>
        </w:rPr>
        <w:t>Título: Estrategia didáctica para fortalecer la lectura comprensiva.</w:t>
      </w:r>
    </w:p>
    <w:p w14:paraId="066FA896" w14:textId="77777777" w:rsidR="0071380C" w:rsidRPr="00F71060" w:rsidRDefault="0071380C" w:rsidP="00ED008E">
      <w:pPr>
        <w:spacing w:before="240" w:after="240"/>
        <w:jc w:val="both"/>
        <w:rPr>
          <w:highlight w:val="white"/>
        </w:rPr>
      </w:pPr>
      <w:r w:rsidRPr="00F71060">
        <w:rPr>
          <w:highlight w:val="white"/>
        </w:rPr>
        <w:t>La estrategia didáctica que se propone en esta investigación cuasiexperimental se desarrollará en 6 fases secuenciales que están enfocadas en la definición de objetivos hasta la reflexión del proceso aprendizaje, cada fase cuenta con los objetivos específicos y acciones concretas, las cuales se enfocan en el fortalecimiento de la lectura comprensiva, además se incorporan métodos tecnológicos dando prioridad al proceso de lectura comprensiva mediante actividades colaborativas y autónomas.</w:t>
      </w:r>
    </w:p>
    <w:p w14:paraId="04A32843" w14:textId="77777777" w:rsidR="0071380C" w:rsidRPr="00F71060" w:rsidRDefault="0071380C" w:rsidP="00ED008E">
      <w:pPr>
        <w:spacing w:before="240" w:after="240"/>
        <w:jc w:val="both"/>
        <w:rPr>
          <w:b/>
          <w:highlight w:val="white"/>
        </w:rPr>
      </w:pPr>
      <w:r w:rsidRPr="00F71060">
        <w:rPr>
          <w:b/>
          <w:highlight w:val="white"/>
        </w:rPr>
        <w:t>Objetivo general</w:t>
      </w:r>
    </w:p>
    <w:p w14:paraId="024C3470" w14:textId="77777777" w:rsidR="0071380C" w:rsidRPr="00F71060" w:rsidRDefault="0071380C" w:rsidP="00ED008E">
      <w:pPr>
        <w:spacing w:before="240" w:after="240"/>
        <w:jc w:val="both"/>
        <w:rPr>
          <w:highlight w:val="white"/>
        </w:rPr>
      </w:pPr>
      <w:r w:rsidRPr="00F71060">
        <w:rPr>
          <w:highlight w:val="white"/>
        </w:rPr>
        <w:t>Fortalecer la lectura comprensiva en sus niveles literal, inferencial y crítico en los estudiantes de quinto grado de Educación General Básica, mediante la implementación de actividades gamificadas en la plataforma Mil Aulas que promuevan la motivación, el pensamiento reflexivo y la participación activa en entornos virtuales de aprendizaje.</w:t>
      </w:r>
    </w:p>
    <w:p w14:paraId="4084529A" w14:textId="77777777" w:rsidR="0071380C" w:rsidRPr="00F71060" w:rsidRDefault="0071380C" w:rsidP="00ED008E">
      <w:pPr>
        <w:spacing w:before="240" w:after="240"/>
        <w:jc w:val="both"/>
        <w:rPr>
          <w:highlight w:val="white"/>
        </w:rPr>
      </w:pPr>
      <w:r w:rsidRPr="00F71060">
        <w:rPr>
          <w:highlight w:val="white"/>
        </w:rPr>
        <w:t>Esta propuesta, busca desarrollar de manera integral la comprensión lectora en los estudiantes de quinto año de educación general básica mediante el uso progresivo de estrategias gamificadas. Combina teoría, práctica colaborativa, evaluación continua y retroalimentación personalizada para lograr una mejora sostenida en los procesos lectores. El modelo planteado promueve el pensamiento crítico, la autonomía y la participación activa, articulando las distintas fases del aprendizaje lector en un entorno digital atractivo y significativo para los estudiantes.</w:t>
      </w:r>
    </w:p>
    <w:p w14:paraId="2F61B457" w14:textId="77777777" w:rsidR="0071380C" w:rsidRPr="00F71060" w:rsidRDefault="0071380C" w:rsidP="00ED008E">
      <w:pPr>
        <w:jc w:val="both"/>
        <w:rPr>
          <w:b/>
          <w:bCs/>
        </w:rPr>
      </w:pPr>
      <w:r w:rsidRPr="00F71060">
        <w:rPr>
          <w:b/>
          <w:bCs/>
        </w:rPr>
        <w:t>Estrategias metodológicas</w:t>
      </w:r>
    </w:p>
    <w:p w14:paraId="525048A4" w14:textId="77777777" w:rsidR="0071380C" w:rsidRPr="00F71060" w:rsidRDefault="0071380C" w:rsidP="00ED008E">
      <w:pPr>
        <w:jc w:val="both"/>
      </w:pPr>
      <w:r w:rsidRPr="00F71060">
        <w:t>La propuesta se implementará combinando actividades sincrónicas, integrando recursos multimedia y actividades gamificadas como retos, insignias y tablas de clasificación. El docente actuará como facilitador y guía, mientras que el estudiante asumirá un rol activo, colaborando con sus pares y resolviendo desafíos.</w:t>
      </w:r>
    </w:p>
    <w:p w14:paraId="6CFFB004" w14:textId="788B76E5" w:rsidR="0071380C" w:rsidRPr="00F71060" w:rsidRDefault="0071380C" w:rsidP="00ED008E">
      <w:pPr>
        <w:spacing w:before="240" w:after="240"/>
        <w:jc w:val="both"/>
      </w:pPr>
      <w:r w:rsidRPr="00F71060">
        <w:rPr>
          <w:b/>
          <w:bCs/>
        </w:rPr>
        <w:lastRenderedPageBreak/>
        <w:t xml:space="preserve">Tabla </w:t>
      </w:r>
      <w:r w:rsidR="00035A8C">
        <w:rPr>
          <w:b/>
          <w:bCs/>
        </w:rPr>
        <w:t>1</w:t>
      </w:r>
      <w:r w:rsidRPr="00F71060">
        <w:rPr>
          <w:b/>
          <w:bCs/>
        </w:rPr>
        <w:t>.</w:t>
      </w:r>
      <w:r w:rsidRPr="00F71060">
        <w:t xml:space="preserve"> Temas a desarrollar en la implementación de mil aulas</w:t>
      </w:r>
    </w:p>
    <w:tbl>
      <w:tblPr>
        <w:tblW w:w="9540" w:type="dxa"/>
        <w:tblInd w:w="-160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18"/>
        <w:gridCol w:w="1990"/>
        <w:gridCol w:w="2253"/>
        <w:gridCol w:w="3979"/>
      </w:tblGrid>
      <w:tr w:rsidR="00A700F0" w:rsidRPr="00F71060" w14:paraId="1A88F50E" w14:textId="77777777" w:rsidTr="00A700F0">
        <w:trPr>
          <w:trHeight w:val="464"/>
        </w:trPr>
        <w:tc>
          <w:tcPr>
            <w:tcW w:w="1318" w:type="dxa"/>
          </w:tcPr>
          <w:p w14:paraId="28106DA2" w14:textId="77777777" w:rsidR="0071380C" w:rsidRPr="00F71060" w:rsidRDefault="0071380C" w:rsidP="00ED008E">
            <w:pPr>
              <w:jc w:val="both"/>
              <w:rPr>
                <w:b/>
                <w:bCs/>
              </w:rPr>
            </w:pPr>
            <w:r w:rsidRPr="00F71060">
              <w:rPr>
                <w:b/>
                <w:bCs/>
              </w:rPr>
              <w:t>Semana</w:t>
            </w:r>
          </w:p>
        </w:tc>
        <w:tc>
          <w:tcPr>
            <w:tcW w:w="1990" w:type="dxa"/>
          </w:tcPr>
          <w:p w14:paraId="194AB426" w14:textId="77777777" w:rsidR="0071380C" w:rsidRPr="00F71060" w:rsidRDefault="0071380C" w:rsidP="00ED008E">
            <w:pPr>
              <w:jc w:val="both"/>
              <w:rPr>
                <w:b/>
                <w:bCs/>
              </w:rPr>
            </w:pPr>
            <w:r w:rsidRPr="00F71060">
              <w:rPr>
                <w:b/>
                <w:bCs/>
              </w:rPr>
              <w:t>Tema</w:t>
            </w:r>
          </w:p>
        </w:tc>
        <w:tc>
          <w:tcPr>
            <w:tcW w:w="2253" w:type="dxa"/>
          </w:tcPr>
          <w:p w14:paraId="61EDD68A" w14:textId="77777777" w:rsidR="0071380C" w:rsidRPr="00F71060" w:rsidRDefault="0071380C" w:rsidP="00ED008E">
            <w:pPr>
              <w:jc w:val="both"/>
              <w:rPr>
                <w:b/>
                <w:bCs/>
              </w:rPr>
            </w:pPr>
            <w:r w:rsidRPr="00F71060">
              <w:rPr>
                <w:b/>
                <w:bCs/>
              </w:rPr>
              <w:t>Actividad</w:t>
            </w:r>
          </w:p>
        </w:tc>
        <w:tc>
          <w:tcPr>
            <w:tcW w:w="3979" w:type="dxa"/>
          </w:tcPr>
          <w:p w14:paraId="7C4C69EF" w14:textId="77777777" w:rsidR="0071380C" w:rsidRPr="00F71060" w:rsidRDefault="0071380C" w:rsidP="00ED008E">
            <w:pPr>
              <w:jc w:val="center"/>
              <w:rPr>
                <w:b/>
                <w:bCs/>
              </w:rPr>
            </w:pPr>
            <w:r w:rsidRPr="00F71060">
              <w:rPr>
                <w:b/>
                <w:bCs/>
              </w:rPr>
              <w:t>Link de la actividad</w:t>
            </w:r>
          </w:p>
        </w:tc>
      </w:tr>
      <w:tr w:rsidR="00A700F0" w:rsidRPr="00F71060" w14:paraId="6C0C8D98" w14:textId="77777777" w:rsidTr="00A700F0">
        <w:trPr>
          <w:trHeight w:val="1202"/>
        </w:trPr>
        <w:tc>
          <w:tcPr>
            <w:tcW w:w="1318" w:type="dxa"/>
          </w:tcPr>
          <w:p w14:paraId="132DDE0D" w14:textId="77777777" w:rsidR="0071380C" w:rsidRPr="00F71060" w:rsidRDefault="0071380C" w:rsidP="00ED008E">
            <w:pPr>
              <w:jc w:val="both"/>
              <w:rPr>
                <w:b/>
                <w:bCs/>
              </w:rPr>
            </w:pPr>
            <w:r w:rsidRPr="00F71060">
              <w:rPr>
                <w:b/>
                <w:bCs/>
              </w:rPr>
              <w:t>Semana 1</w:t>
            </w:r>
          </w:p>
          <w:p w14:paraId="61AC4288" w14:textId="77777777" w:rsidR="0071380C" w:rsidRPr="00F71060" w:rsidRDefault="0071380C" w:rsidP="00ED008E">
            <w:pPr>
              <w:jc w:val="both"/>
              <w:rPr>
                <w:b/>
                <w:bCs/>
              </w:rPr>
            </w:pPr>
          </w:p>
        </w:tc>
        <w:tc>
          <w:tcPr>
            <w:tcW w:w="1990" w:type="dxa"/>
          </w:tcPr>
          <w:p w14:paraId="288142E2" w14:textId="77777777" w:rsidR="0071380C" w:rsidRPr="00F71060" w:rsidRDefault="0071380C" w:rsidP="00ED008E">
            <w:pPr>
              <w:jc w:val="both"/>
            </w:pPr>
            <w:r w:rsidRPr="00F71060">
              <w:t xml:space="preserve">Diagnóstico </w:t>
            </w:r>
          </w:p>
          <w:p w14:paraId="01EFAC06" w14:textId="77777777" w:rsidR="0071380C" w:rsidRPr="00F71060" w:rsidRDefault="0071380C" w:rsidP="00ED008E">
            <w:pPr>
              <w:jc w:val="both"/>
            </w:pPr>
            <w:r w:rsidRPr="00F71060">
              <w:t>Leyendas de mi país</w:t>
            </w:r>
          </w:p>
        </w:tc>
        <w:tc>
          <w:tcPr>
            <w:tcW w:w="2253" w:type="dxa"/>
          </w:tcPr>
          <w:p w14:paraId="62A72670" w14:textId="77777777" w:rsidR="0071380C" w:rsidRPr="00F71060" w:rsidRDefault="0071380C" w:rsidP="00ED008E">
            <w:r w:rsidRPr="00F71060">
              <w:t>Trivia, lectura y creación de finales alternativos</w:t>
            </w:r>
          </w:p>
        </w:tc>
        <w:tc>
          <w:tcPr>
            <w:tcW w:w="3979" w:type="dxa"/>
          </w:tcPr>
          <w:p w14:paraId="417A82BD" w14:textId="77777777" w:rsidR="0071380C" w:rsidRPr="00F71060" w:rsidRDefault="0071380C" w:rsidP="00ED008E">
            <w:pPr>
              <w:jc w:val="center"/>
            </w:pPr>
            <w:r w:rsidRPr="00F71060">
              <w:t>Video interactivo</w:t>
            </w:r>
          </w:p>
          <w:p w14:paraId="13F6544B" w14:textId="77777777" w:rsidR="0071380C" w:rsidRPr="00F71060" w:rsidRDefault="0071380C" w:rsidP="00ED008E">
            <w:pPr>
              <w:jc w:val="center"/>
            </w:pPr>
            <w:hyperlink r:id="rId8" w:history="1">
              <w:r w:rsidRPr="00F71060">
                <w:rPr>
                  <w:rStyle w:val="Hipervnculo"/>
                  <w:rFonts w:eastAsiaTheme="majorEastAsia"/>
                </w:rPr>
                <w:t>https://es.educaplay.com/recursos-educativos/23269648-leyenda_ecuatoriana.html</w:t>
              </w:r>
            </w:hyperlink>
          </w:p>
        </w:tc>
      </w:tr>
      <w:tr w:rsidR="00A700F0" w:rsidRPr="00F71060" w14:paraId="1428A055" w14:textId="77777777" w:rsidTr="00A700F0">
        <w:trPr>
          <w:trHeight w:val="1195"/>
        </w:trPr>
        <w:tc>
          <w:tcPr>
            <w:tcW w:w="1318" w:type="dxa"/>
          </w:tcPr>
          <w:p w14:paraId="38A103F2" w14:textId="77777777" w:rsidR="0071380C" w:rsidRPr="00F71060" w:rsidRDefault="0071380C" w:rsidP="00ED008E">
            <w:pPr>
              <w:jc w:val="both"/>
              <w:rPr>
                <w:b/>
                <w:bCs/>
              </w:rPr>
            </w:pPr>
            <w:r w:rsidRPr="00F71060">
              <w:rPr>
                <w:b/>
                <w:bCs/>
              </w:rPr>
              <w:t>Semana 2</w:t>
            </w:r>
          </w:p>
        </w:tc>
        <w:tc>
          <w:tcPr>
            <w:tcW w:w="1990" w:type="dxa"/>
          </w:tcPr>
          <w:p w14:paraId="14211AFB" w14:textId="77777777" w:rsidR="0071380C" w:rsidRPr="00F71060" w:rsidRDefault="0071380C" w:rsidP="00ED008E">
            <w:pPr>
              <w:jc w:val="both"/>
            </w:pPr>
            <w:r w:rsidRPr="00F71060">
              <w:t>Artículos informativos</w:t>
            </w:r>
          </w:p>
        </w:tc>
        <w:tc>
          <w:tcPr>
            <w:tcW w:w="2253" w:type="dxa"/>
          </w:tcPr>
          <w:p w14:paraId="5514CE46" w14:textId="77777777" w:rsidR="0071380C" w:rsidRPr="00F71060" w:rsidRDefault="0071380C" w:rsidP="00ED008E">
            <w:r w:rsidRPr="00F71060">
              <w:t>Lectura y análisis de artículos, resumen colaborativo</w:t>
            </w:r>
          </w:p>
        </w:tc>
        <w:tc>
          <w:tcPr>
            <w:tcW w:w="3979" w:type="dxa"/>
          </w:tcPr>
          <w:p w14:paraId="1A3A2B06" w14:textId="77777777" w:rsidR="0071380C" w:rsidRPr="00F71060" w:rsidRDefault="0071380C" w:rsidP="00ED008E">
            <w:pPr>
              <w:jc w:val="center"/>
            </w:pPr>
            <w:r w:rsidRPr="00F71060">
              <w:t>Trivia</w:t>
            </w:r>
          </w:p>
          <w:p w14:paraId="4491459E" w14:textId="77777777" w:rsidR="0071380C" w:rsidRPr="00F71060" w:rsidRDefault="0071380C" w:rsidP="00ED008E">
            <w:pPr>
              <w:jc w:val="center"/>
            </w:pPr>
            <w:hyperlink r:id="rId9" w:history="1">
              <w:r w:rsidRPr="00F71060">
                <w:rPr>
                  <w:rStyle w:val="Hipervnculo"/>
                  <w:rFonts w:eastAsiaTheme="majorEastAsia"/>
                </w:rPr>
                <w:t>https://kahoot.it/challenge/0831722?challenge-id=74361939-974f-4623-af33-93b36f853abc_1756859769969</w:t>
              </w:r>
            </w:hyperlink>
          </w:p>
        </w:tc>
      </w:tr>
      <w:tr w:rsidR="00A700F0" w:rsidRPr="00F71060" w14:paraId="204998AE" w14:textId="77777777" w:rsidTr="00A700F0">
        <w:trPr>
          <w:trHeight w:val="1568"/>
        </w:trPr>
        <w:tc>
          <w:tcPr>
            <w:tcW w:w="1318" w:type="dxa"/>
          </w:tcPr>
          <w:p w14:paraId="759B9FDD" w14:textId="77777777" w:rsidR="0071380C" w:rsidRPr="00F71060" w:rsidRDefault="0071380C" w:rsidP="00ED008E">
            <w:pPr>
              <w:jc w:val="both"/>
              <w:rPr>
                <w:b/>
                <w:bCs/>
              </w:rPr>
            </w:pPr>
            <w:r w:rsidRPr="00F71060">
              <w:rPr>
                <w:b/>
                <w:bCs/>
              </w:rPr>
              <w:t>Semana 3</w:t>
            </w:r>
          </w:p>
        </w:tc>
        <w:tc>
          <w:tcPr>
            <w:tcW w:w="1990" w:type="dxa"/>
          </w:tcPr>
          <w:p w14:paraId="6E50C9F5" w14:textId="77777777" w:rsidR="0071380C" w:rsidRPr="00F71060" w:rsidRDefault="0071380C" w:rsidP="00ED008E">
            <w:pPr>
              <w:jc w:val="both"/>
            </w:pPr>
            <w:r w:rsidRPr="00F71060">
              <w:t>Uso de la coma, punto y coma, punto</w:t>
            </w:r>
          </w:p>
        </w:tc>
        <w:tc>
          <w:tcPr>
            <w:tcW w:w="2253" w:type="dxa"/>
          </w:tcPr>
          <w:p w14:paraId="2C60B2C4" w14:textId="77777777" w:rsidR="0071380C" w:rsidRPr="00F71060" w:rsidRDefault="0071380C" w:rsidP="00ED008E">
            <w:r w:rsidRPr="00F71060">
              <w:t>Juegos interactivos, sopa de letras, crucigramas.</w:t>
            </w:r>
          </w:p>
        </w:tc>
        <w:tc>
          <w:tcPr>
            <w:tcW w:w="3979" w:type="dxa"/>
          </w:tcPr>
          <w:p w14:paraId="14B6DF4C" w14:textId="77777777" w:rsidR="0071380C" w:rsidRPr="00F71060" w:rsidRDefault="0071380C" w:rsidP="00ED008E">
            <w:pPr>
              <w:jc w:val="center"/>
            </w:pPr>
            <w:r w:rsidRPr="00F71060">
              <w:t>Evaluación gamificada con sopa de letras</w:t>
            </w:r>
          </w:p>
          <w:p w14:paraId="46A13522" w14:textId="77777777" w:rsidR="0071380C" w:rsidRPr="00F71060" w:rsidRDefault="0071380C" w:rsidP="00ED008E">
            <w:pPr>
              <w:jc w:val="center"/>
            </w:pPr>
            <w:hyperlink r:id="rId10" w:history="1">
              <w:r w:rsidRPr="00F71060">
                <w:rPr>
                  <w:rStyle w:val="Hipervnculo"/>
                  <w:rFonts w:eastAsiaTheme="majorEastAsia"/>
                </w:rPr>
                <w:t>https://tinyurl.com/fk68bd68</w:t>
              </w:r>
            </w:hyperlink>
          </w:p>
          <w:p w14:paraId="318040FB" w14:textId="77777777" w:rsidR="0071380C" w:rsidRPr="00F71060" w:rsidRDefault="0071380C" w:rsidP="00ED008E">
            <w:pPr>
              <w:jc w:val="center"/>
            </w:pPr>
          </w:p>
        </w:tc>
      </w:tr>
      <w:tr w:rsidR="00A700F0" w:rsidRPr="00F71060" w14:paraId="5E0A8904" w14:textId="77777777" w:rsidTr="00A700F0">
        <w:trPr>
          <w:trHeight w:val="1195"/>
        </w:trPr>
        <w:tc>
          <w:tcPr>
            <w:tcW w:w="1318" w:type="dxa"/>
          </w:tcPr>
          <w:p w14:paraId="4273073B" w14:textId="77777777" w:rsidR="0071380C" w:rsidRPr="00F71060" w:rsidRDefault="0071380C" w:rsidP="00ED008E">
            <w:pPr>
              <w:jc w:val="both"/>
              <w:rPr>
                <w:b/>
                <w:bCs/>
              </w:rPr>
            </w:pPr>
            <w:r w:rsidRPr="00F71060">
              <w:rPr>
                <w:b/>
                <w:bCs/>
              </w:rPr>
              <w:t>Semana 4</w:t>
            </w:r>
          </w:p>
        </w:tc>
        <w:tc>
          <w:tcPr>
            <w:tcW w:w="1990" w:type="dxa"/>
          </w:tcPr>
          <w:p w14:paraId="51E928DE" w14:textId="77777777" w:rsidR="0071380C" w:rsidRPr="00F71060" w:rsidRDefault="0071380C" w:rsidP="00ED008E">
            <w:pPr>
              <w:jc w:val="both"/>
            </w:pPr>
            <w:r w:rsidRPr="00F71060">
              <w:t>Diversidad lingüística del Ecuador</w:t>
            </w:r>
          </w:p>
        </w:tc>
        <w:tc>
          <w:tcPr>
            <w:tcW w:w="2253" w:type="dxa"/>
          </w:tcPr>
          <w:p w14:paraId="78D19C98" w14:textId="77777777" w:rsidR="0071380C" w:rsidRPr="00F71060" w:rsidRDefault="0071380C" w:rsidP="00ED008E">
            <w:r w:rsidRPr="00F71060">
              <w:t>Resolución de un quizizz colaborativo</w:t>
            </w:r>
          </w:p>
        </w:tc>
        <w:tc>
          <w:tcPr>
            <w:tcW w:w="3979" w:type="dxa"/>
          </w:tcPr>
          <w:p w14:paraId="1C716C28" w14:textId="77777777" w:rsidR="0071380C" w:rsidRPr="00F71060" w:rsidRDefault="0071380C" w:rsidP="00ED008E">
            <w:pPr>
              <w:jc w:val="center"/>
            </w:pPr>
            <w:r w:rsidRPr="00F71060">
              <w:t>Actividad en Quizizz</w:t>
            </w:r>
          </w:p>
          <w:p w14:paraId="464EF49A" w14:textId="77777777" w:rsidR="0071380C" w:rsidRPr="00F71060" w:rsidRDefault="0071380C" w:rsidP="00ED008E">
            <w:pPr>
              <w:jc w:val="center"/>
            </w:pPr>
            <w:hyperlink r:id="rId11" w:history="1">
              <w:r w:rsidRPr="00F71060">
                <w:rPr>
                  <w:rStyle w:val="Hipervnculo"/>
                  <w:rFonts w:eastAsiaTheme="majorEastAsia"/>
                </w:rPr>
                <w:t>https://wayground.com/join?gc=775333</w:t>
              </w:r>
            </w:hyperlink>
          </w:p>
        </w:tc>
      </w:tr>
    </w:tbl>
    <w:p w14:paraId="55374CD2" w14:textId="77777777" w:rsidR="0071380C" w:rsidRPr="00B5219B" w:rsidRDefault="0071380C" w:rsidP="00ED008E">
      <w:pPr>
        <w:spacing w:before="240" w:after="240"/>
        <w:jc w:val="both"/>
        <w:rPr>
          <w:highlight w:val="white"/>
        </w:rPr>
      </w:pPr>
      <w:r w:rsidRPr="00B5219B">
        <w:rPr>
          <w:highlight w:val="white"/>
        </w:rPr>
        <w:t>Fuente: Elaboración propia.</w:t>
      </w:r>
    </w:p>
    <w:p w14:paraId="458B037C" w14:textId="77777777" w:rsidR="0071380C" w:rsidRPr="00F71060" w:rsidRDefault="0071380C" w:rsidP="00ED008E">
      <w:pPr>
        <w:spacing w:before="240" w:after="240"/>
        <w:jc w:val="both"/>
        <w:rPr>
          <w:b/>
          <w:highlight w:val="white"/>
        </w:rPr>
      </w:pPr>
      <w:r w:rsidRPr="00F71060">
        <w:rPr>
          <w:b/>
          <w:highlight w:val="white"/>
        </w:rPr>
        <w:t>Validación de la propuesta por expertos</w:t>
      </w:r>
    </w:p>
    <w:p w14:paraId="011174CE" w14:textId="77777777" w:rsidR="0071380C" w:rsidRPr="00F71060" w:rsidRDefault="0071380C" w:rsidP="00ED008E">
      <w:pPr>
        <w:spacing w:before="240" w:after="240"/>
        <w:jc w:val="both"/>
        <w:rPr>
          <w:highlight w:val="white"/>
        </w:rPr>
      </w:pPr>
      <w:r w:rsidRPr="00F71060">
        <w:rPr>
          <w:highlight w:val="white"/>
        </w:rPr>
        <w:t xml:space="preserve">La validación de la propuesta fue realizada mediante el juicio de cinco expertos en lengua y literatura, uso de tics, educación general básica, los expertos fueron seleccionados por el criterio de experiencia, profesión, uso de TICS, a los cuales se les proporcionó un cuestionario estructurado del cual se organizó en cinco criterios de análisis: relevancia pedagógica, coherencia interna, flexibilidad, aplicabilidad y pertinencia. El cuestionario estuvo compuesto por 10 ítems cuantitativos con escala de 1 a 5, además de una pregunta abierta para retroalimentar de forma cualitativa. Los resultados se presentan a continuación: </w:t>
      </w:r>
    </w:p>
    <w:p w14:paraId="15BAC4A0" w14:textId="24EA9EB8" w:rsidR="0071380C" w:rsidRPr="00F71060" w:rsidRDefault="0071380C" w:rsidP="00ED008E">
      <w:pPr>
        <w:spacing w:before="240" w:after="240"/>
        <w:jc w:val="both"/>
        <w:rPr>
          <w:highlight w:val="white"/>
        </w:rPr>
      </w:pPr>
      <w:r w:rsidRPr="00F71060">
        <w:rPr>
          <w:b/>
          <w:highlight w:val="white"/>
        </w:rPr>
        <w:t xml:space="preserve">Tabla </w:t>
      </w:r>
      <w:r w:rsidR="00035A8C">
        <w:rPr>
          <w:b/>
          <w:highlight w:val="white"/>
        </w:rPr>
        <w:t>2</w:t>
      </w:r>
      <w:r w:rsidRPr="00F71060">
        <w:rPr>
          <w:b/>
          <w:highlight w:val="white"/>
        </w:rPr>
        <w:t>.</w:t>
      </w:r>
      <w:r w:rsidRPr="00F71060">
        <w:rPr>
          <w:highlight w:val="white"/>
        </w:rPr>
        <w:t xml:space="preserve"> Estadísticos por Criterio de Evaluación</w:t>
      </w:r>
    </w:p>
    <w:tbl>
      <w:tblPr>
        <w:tblW w:w="7286" w:type="dxa"/>
        <w:tblBorders>
          <w:top w:val="single" w:sz="4" w:space="0" w:color="auto"/>
          <w:bottom w:val="single" w:sz="4" w:space="0" w:color="auto"/>
          <w:insideH w:val="single" w:sz="4" w:space="0" w:color="auto"/>
        </w:tblBorders>
        <w:tblLook w:val="04A0" w:firstRow="1" w:lastRow="0" w:firstColumn="1" w:lastColumn="0" w:noHBand="0" w:noVBand="1"/>
      </w:tblPr>
      <w:tblGrid>
        <w:gridCol w:w="2406"/>
        <w:gridCol w:w="976"/>
        <w:gridCol w:w="976"/>
        <w:gridCol w:w="976"/>
        <w:gridCol w:w="976"/>
        <w:gridCol w:w="976"/>
      </w:tblGrid>
      <w:tr w:rsidR="0071380C" w:rsidRPr="00F71060" w14:paraId="1F369720" w14:textId="77777777" w:rsidTr="0071380C">
        <w:trPr>
          <w:trHeight w:val="287"/>
        </w:trPr>
        <w:tc>
          <w:tcPr>
            <w:tcW w:w="2816" w:type="dxa"/>
          </w:tcPr>
          <w:p w14:paraId="3915F409" w14:textId="77777777" w:rsidR="0071380C" w:rsidRPr="00F71060" w:rsidRDefault="0071380C" w:rsidP="00ED008E">
            <w:pPr>
              <w:jc w:val="center"/>
            </w:pPr>
            <w:r w:rsidRPr="00F71060">
              <w:t>Indicador</w:t>
            </w:r>
          </w:p>
        </w:tc>
        <w:tc>
          <w:tcPr>
            <w:tcW w:w="874" w:type="dxa"/>
          </w:tcPr>
          <w:p w14:paraId="1A3FCE4F" w14:textId="77777777" w:rsidR="0071380C" w:rsidRPr="00F71060" w:rsidRDefault="0071380C" w:rsidP="00ED008E">
            <w:r w:rsidRPr="00F71060">
              <w:t>Experto 1</w:t>
            </w:r>
          </w:p>
        </w:tc>
        <w:tc>
          <w:tcPr>
            <w:tcW w:w="874" w:type="dxa"/>
          </w:tcPr>
          <w:p w14:paraId="1CDA5E01" w14:textId="77777777" w:rsidR="0071380C" w:rsidRPr="00F71060" w:rsidRDefault="0071380C" w:rsidP="00ED008E">
            <w:r w:rsidRPr="00F71060">
              <w:t>Experto 2</w:t>
            </w:r>
          </w:p>
        </w:tc>
        <w:tc>
          <w:tcPr>
            <w:tcW w:w="874" w:type="dxa"/>
          </w:tcPr>
          <w:p w14:paraId="005513C6" w14:textId="77777777" w:rsidR="0071380C" w:rsidRPr="00F71060" w:rsidRDefault="0071380C" w:rsidP="00ED008E">
            <w:r w:rsidRPr="00F71060">
              <w:t>Experto 3</w:t>
            </w:r>
          </w:p>
        </w:tc>
        <w:tc>
          <w:tcPr>
            <w:tcW w:w="874" w:type="dxa"/>
          </w:tcPr>
          <w:p w14:paraId="5AE44A60" w14:textId="77777777" w:rsidR="0071380C" w:rsidRPr="00F71060" w:rsidRDefault="0071380C" w:rsidP="00ED008E">
            <w:r w:rsidRPr="00F71060">
              <w:t>Experto 4</w:t>
            </w:r>
          </w:p>
        </w:tc>
        <w:tc>
          <w:tcPr>
            <w:tcW w:w="974" w:type="dxa"/>
          </w:tcPr>
          <w:p w14:paraId="03062E9B" w14:textId="77777777" w:rsidR="0071380C" w:rsidRPr="00F71060" w:rsidRDefault="0071380C" w:rsidP="00ED008E">
            <w:r w:rsidRPr="00F71060">
              <w:t>Experto 5</w:t>
            </w:r>
          </w:p>
        </w:tc>
      </w:tr>
      <w:tr w:rsidR="0071380C" w:rsidRPr="00F71060" w14:paraId="5F30B499" w14:textId="77777777" w:rsidTr="0071380C">
        <w:trPr>
          <w:trHeight w:val="463"/>
        </w:trPr>
        <w:tc>
          <w:tcPr>
            <w:tcW w:w="2816" w:type="dxa"/>
          </w:tcPr>
          <w:p w14:paraId="0C505D8E" w14:textId="77777777" w:rsidR="0071380C" w:rsidRPr="00F71060" w:rsidRDefault="0071380C" w:rsidP="00ED008E">
            <w:r w:rsidRPr="00F71060">
              <w:lastRenderedPageBreak/>
              <w:t>Pertinencia: Relación con la problemática y necesidades detectadas</w:t>
            </w:r>
          </w:p>
        </w:tc>
        <w:tc>
          <w:tcPr>
            <w:tcW w:w="874" w:type="dxa"/>
          </w:tcPr>
          <w:p w14:paraId="0221BA2D" w14:textId="77777777" w:rsidR="0071380C" w:rsidRPr="00F71060" w:rsidRDefault="0071380C" w:rsidP="00ED008E">
            <w:pPr>
              <w:jc w:val="center"/>
            </w:pPr>
            <w:r w:rsidRPr="00F71060">
              <w:rPr>
                <w:rFonts w:ascii="Segoe UI Symbol" w:hAnsi="Segoe UI Symbol" w:cs="Segoe UI Symbol"/>
                <w:color w:val="4D5156"/>
                <w:shd w:val="clear" w:color="auto" w:fill="FFFFFF"/>
              </w:rPr>
              <w:t>✓</w:t>
            </w:r>
          </w:p>
        </w:tc>
        <w:tc>
          <w:tcPr>
            <w:tcW w:w="874" w:type="dxa"/>
          </w:tcPr>
          <w:p w14:paraId="62EFFC8E" w14:textId="77777777" w:rsidR="0071380C" w:rsidRPr="00F71060" w:rsidRDefault="0071380C" w:rsidP="00ED008E">
            <w:pPr>
              <w:jc w:val="center"/>
            </w:pPr>
            <w:r w:rsidRPr="00F71060">
              <w:rPr>
                <w:rFonts w:ascii="Segoe UI Symbol" w:hAnsi="Segoe UI Symbol" w:cs="Segoe UI Symbol"/>
                <w:color w:val="4D5156"/>
                <w:shd w:val="clear" w:color="auto" w:fill="FFFFFF"/>
              </w:rPr>
              <w:t>✓</w:t>
            </w:r>
          </w:p>
        </w:tc>
        <w:tc>
          <w:tcPr>
            <w:tcW w:w="874" w:type="dxa"/>
          </w:tcPr>
          <w:p w14:paraId="2BB8B3DF" w14:textId="77777777" w:rsidR="0071380C" w:rsidRPr="00F71060" w:rsidRDefault="0071380C" w:rsidP="00ED008E">
            <w:pPr>
              <w:jc w:val="center"/>
            </w:pPr>
            <w:r w:rsidRPr="00F71060">
              <w:rPr>
                <w:rFonts w:ascii="Segoe UI Symbol" w:hAnsi="Segoe UI Symbol" w:cs="Segoe UI Symbol"/>
                <w:color w:val="4D5156"/>
                <w:shd w:val="clear" w:color="auto" w:fill="FFFFFF"/>
              </w:rPr>
              <w:t>✓</w:t>
            </w:r>
          </w:p>
        </w:tc>
        <w:tc>
          <w:tcPr>
            <w:tcW w:w="874" w:type="dxa"/>
          </w:tcPr>
          <w:p w14:paraId="67D94C26" w14:textId="77777777" w:rsidR="0071380C" w:rsidRPr="00F71060" w:rsidRDefault="0071380C" w:rsidP="00ED008E">
            <w:pPr>
              <w:jc w:val="center"/>
            </w:pPr>
            <w:r w:rsidRPr="00F71060">
              <w:rPr>
                <w:rFonts w:ascii="Segoe UI Symbol" w:hAnsi="Segoe UI Symbol" w:cs="Segoe UI Symbol"/>
                <w:color w:val="4D5156"/>
                <w:shd w:val="clear" w:color="auto" w:fill="FFFFFF"/>
              </w:rPr>
              <w:t>✓</w:t>
            </w:r>
          </w:p>
        </w:tc>
        <w:tc>
          <w:tcPr>
            <w:tcW w:w="974" w:type="dxa"/>
          </w:tcPr>
          <w:p w14:paraId="164B3B5A" w14:textId="77777777" w:rsidR="0071380C" w:rsidRPr="00F71060" w:rsidRDefault="0071380C" w:rsidP="00ED008E">
            <w:pPr>
              <w:jc w:val="center"/>
            </w:pPr>
            <w:r w:rsidRPr="00F71060">
              <w:rPr>
                <w:rFonts w:ascii="Segoe UI Symbol" w:hAnsi="Segoe UI Symbol" w:cs="Segoe UI Symbol"/>
                <w:color w:val="4D5156"/>
                <w:shd w:val="clear" w:color="auto" w:fill="FFFFFF"/>
              </w:rPr>
              <w:t>✓</w:t>
            </w:r>
          </w:p>
        </w:tc>
      </w:tr>
      <w:tr w:rsidR="0071380C" w:rsidRPr="00F71060" w14:paraId="278F0019" w14:textId="77777777" w:rsidTr="0071380C">
        <w:trPr>
          <w:trHeight w:val="664"/>
        </w:trPr>
        <w:tc>
          <w:tcPr>
            <w:tcW w:w="2816" w:type="dxa"/>
          </w:tcPr>
          <w:p w14:paraId="6A8D47AB" w14:textId="77777777" w:rsidR="0071380C" w:rsidRPr="00F71060" w:rsidRDefault="0071380C" w:rsidP="00ED008E">
            <w:r w:rsidRPr="00F71060">
              <w:t>Coherencia: Articulación entre objetivos, contenidos y evaluación</w:t>
            </w:r>
          </w:p>
        </w:tc>
        <w:tc>
          <w:tcPr>
            <w:tcW w:w="874" w:type="dxa"/>
          </w:tcPr>
          <w:p w14:paraId="49034F26" w14:textId="77777777" w:rsidR="0071380C" w:rsidRPr="00F71060" w:rsidRDefault="0071380C" w:rsidP="00ED008E">
            <w:pPr>
              <w:jc w:val="center"/>
            </w:pPr>
            <w:r w:rsidRPr="00F71060">
              <w:rPr>
                <w:rFonts w:ascii="Segoe UI Symbol" w:hAnsi="Segoe UI Symbol" w:cs="Segoe UI Symbol"/>
                <w:color w:val="4D5156"/>
                <w:shd w:val="clear" w:color="auto" w:fill="FFFFFF"/>
              </w:rPr>
              <w:t>✓</w:t>
            </w:r>
          </w:p>
        </w:tc>
        <w:tc>
          <w:tcPr>
            <w:tcW w:w="874" w:type="dxa"/>
          </w:tcPr>
          <w:p w14:paraId="1F005174" w14:textId="77777777" w:rsidR="0071380C" w:rsidRPr="00F71060" w:rsidRDefault="0071380C" w:rsidP="00ED008E">
            <w:pPr>
              <w:jc w:val="center"/>
            </w:pPr>
            <w:r w:rsidRPr="00F71060">
              <w:rPr>
                <w:rFonts w:ascii="Segoe UI Symbol" w:hAnsi="Segoe UI Symbol" w:cs="Segoe UI Symbol"/>
                <w:color w:val="4D5156"/>
                <w:shd w:val="clear" w:color="auto" w:fill="FFFFFF"/>
              </w:rPr>
              <w:t>✓</w:t>
            </w:r>
          </w:p>
        </w:tc>
        <w:tc>
          <w:tcPr>
            <w:tcW w:w="874" w:type="dxa"/>
          </w:tcPr>
          <w:p w14:paraId="6A419126" w14:textId="77777777" w:rsidR="0071380C" w:rsidRPr="00F71060" w:rsidRDefault="0071380C" w:rsidP="00ED008E">
            <w:pPr>
              <w:jc w:val="center"/>
            </w:pPr>
            <w:r w:rsidRPr="00F71060">
              <w:rPr>
                <w:rFonts w:ascii="Segoe UI Symbol" w:hAnsi="Segoe UI Symbol" w:cs="Segoe UI Symbol"/>
                <w:color w:val="4D5156"/>
                <w:shd w:val="clear" w:color="auto" w:fill="FFFFFF"/>
              </w:rPr>
              <w:t>✓</w:t>
            </w:r>
          </w:p>
        </w:tc>
        <w:tc>
          <w:tcPr>
            <w:tcW w:w="874" w:type="dxa"/>
          </w:tcPr>
          <w:p w14:paraId="706A5FFA" w14:textId="77777777" w:rsidR="0071380C" w:rsidRPr="00F71060" w:rsidRDefault="0071380C" w:rsidP="00ED008E">
            <w:pPr>
              <w:jc w:val="center"/>
            </w:pPr>
            <w:r w:rsidRPr="00F71060">
              <w:rPr>
                <w:rFonts w:ascii="Segoe UI Symbol" w:hAnsi="Segoe UI Symbol" w:cs="Segoe UI Symbol"/>
                <w:color w:val="4D5156"/>
                <w:shd w:val="clear" w:color="auto" w:fill="FFFFFF"/>
              </w:rPr>
              <w:t>✓</w:t>
            </w:r>
          </w:p>
        </w:tc>
        <w:tc>
          <w:tcPr>
            <w:tcW w:w="974" w:type="dxa"/>
          </w:tcPr>
          <w:p w14:paraId="3BF0FFB8" w14:textId="77777777" w:rsidR="0071380C" w:rsidRPr="00F71060" w:rsidRDefault="0071380C" w:rsidP="00ED008E">
            <w:pPr>
              <w:jc w:val="center"/>
            </w:pPr>
            <w:r w:rsidRPr="00F71060">
              <w:rPr>
                <w:rFonts w:ascii="Segoe UI Symbol" w:hAnsi="Segoe UI Symbol" w:cs="Segoe UI Symbol"/>
                <w:color w:val="4D5156"/>
                <w:shd w:val="clear" w:color="auto" w:fill="FFFFFF"/>
              </w:rPr>
              <w:t>✓</w:t>
            </w:r>
          </w:p>
        </w:tc>
      </w:tr>
      <w:tr w:rsidR="0071380C" w:rsidRPr="00F71060" w14:paraId="2046F7C2" w14:textId="77777777" w:rsidTr="0071380C">
        <w:trPr>
          <w:trHeight w:val="454"/>
        </w:trPr>
        <w:tc>
          <w:tcPr>
            <w:tcW w:w="2816" w:type="dxa"/>
          </w:tcPr>
          <w:p w14:paraId="34039926" w14:textId="77777777" w:rsidR="0071380C" w:rsidRPr="00F71060" w:rsidRDefault="0071380C" w:rsidP="00ED008E">
            <w:r w:rsidRPr="00F71060">
              <w:t>Claridad: Redacción comprensible y estructura ordenada</w:t>
            </w:r>
          </w:p>
        </w:tc>
        <w:tc>
          <w:tcPr>
            <w:tcW w:w="874" w:type="dxa"/>
          </w:tcPr>
          <w:p w14:paraId="09170706" w14:textId="77777777" w:rsidR="0071380C" w:rsidRPr="00F71060" w:rsidRDefault="0071380C" w:rsidP="00ED008E">
            <w:pPr>
              <w:jc w:val="center"/>
            </w:pPr>
            <w:r w:rsidRPr="00F71060">
              <w:rPr>
                <w:rFonts w:ascii="Segoe UI Symbol" w:hAnsi="Segoe UI Symbol" w:cs="Segoe UI Symbol"/>
                <w:color w:val="4D5156"/>
                <w:shd w:val="clear" w:color="auto" w:fill="FFFFFF"/>
              </w:rPr>
              <w:t>✓</w:t>
            </w:r>
          </w:p>
        </w:tc>
        <w:tc>
          <w:tcPr>
            <w:tcW w:w="874" w:type="dxa"/>
          </w:tcPr>
          <w:p w14:paraId="537517D8" w14:textId="77777777" w:rsidR="0071380C" w:rsidRPr="00F71060" w:rsidRDefault="0071380C" w:rsidP="00ED008E">
            <w:pPr>
              <w:jc w:val="center"/>
            </w:pPr>
            <w:r w:rsidRPr="00F71060">
              <w:rPr>
                <w:rFonts w:ascii="Segoe UI Symbol" w:hAnsi="Segoe UI Symbol" w:cs="Segoe UI Symbol"/>
                <w:color w:val="4D5156"/>
                <w:shd w:val="clear" w:color="auto" w:fill="FFFFFF"/>
              </w:rPr>
              <w:t>✓</w:t>
            </w:r>
          </w:p>
        </w:tc>
        <w:tc>
          <w:tcPr>
            <w:tcW w:w="874" w:type="dxa"/>
          </w:tcPr>
          <w:p w14:paraId="4E2088D1" w14:textId="77777777" w:rsidR="0071380C" w:rsidRPr="00F71060" w:rsidRDefault="0071380C" w:rsidP="00ED008E">
            <w:pPr>
              <w:jc w:val="center"/>
            </w:pPr>
            <w:r w:rsidRPr="00F71060">
              <w:rPr>
                <w:rFonts w:ascii="Segoe UI Symbol" w:hAnsi="Segoe UI Symbol" w:cs="Segoe UI Symbol"/>
                <w:color w:val="4D5156"/>
                <w:shd w:val="clear" w:color="auto" w:fill="FFFFFF"/>
              </w:rPr>
              <w:t>✓</w:t>
            </w:r>
          </w:p>
        </w:tc>
        <w:tc>
          <w:tcPr>
            <w:tcW w:w="874" w:type="dxa"/>
          </w:tcPr>
          <w:p w14:paraId="512DA17A" w14:textId="77777777" w:rsidR="0071380C" w:rsidRPr="00F71060" w:rsidRDefault="0071380C" w:rsidP="00ED008E">
            <w:pPr>
              <w:jc w:val="center"/>
            </w:pPr>
            <w:r w:rsidRPr="00F71060">
              <w:rPr>
                <w:rFonts w:ascii="Segoe UI Symbol" w:hAnsi="Segoe UI Symbol" w:cs="Segoe UI Symbol"/>
                <w:color w:val="4D5156"/>
                <w:shd w:val="clear" w:color="auto" w:fill="FFFFFF"/>
              </w:rPr>
              <w:t>✓</w:t>
            </w:r>
          </w:p>
        </w:tc>
        <w:tc>
          <w:tcPr>
            <w:tcW w:w="974" w:type="dxa"/>
          </w:tcPr>
          <w:p w14:paraId="5E98A035" w14:textId="77777777" w:rsidR="0071380C" w:rsidRPr="00F71060" w:rsidRDefault="0071380C" w:rsidP="00ED008E">
            <w:pPr>
              <w:jc w:val="center"/>
            </w:pPr>
            <w:r w:rsidRPr="00F71060">
              <w:rPr>
                <w:rFonts w:ascii="Segoe UI Symbol" w:hAnsi="Segoe UI Symbol" w:cs="Segoe UI Symbol"/>
                <w:color w:val="4D5156"/>
                <w:shd w:val="clear" w:color="auto" w:fill="FFFFFF"/>
              </w:rPr>
              <w:t>✓</w:t>
            </w:r>
          </w:p>
        </w:tc>
      </w:tr>
      <w:tr w:rsidR="0071380C" w:rsidRPr="00F71060" w14:paraId="53A70661" w14:textId="77777777" w:rsidTr="0071380C">
        <w:trPr>
          <w:trHeight w:val="724"/>
        </w:trPr>
        <w:tc>
          <w:tcPr>
            <w:tcW w:w="2816" w:type="dxa"/>
          </w:tcPr>
          <w:p w14:paraId="5D9B9388" w14:textId="77777777" w:rsidR="0071380C" w:rsidRPr="00F71060" w:rsidRDefault="0071380C" w:rsidP="00ED008E">
            <w:r w:rsidRPr="00F71060">
              <w:t>Viabilidad: Posibilidad de implementación en el contexto propuesto</w:t>
            </w:r>
          </w:p>
        </w:tc>
        <w:tc>
          <w:tcPr>
            <w:tcW w:w="874" w:type="dxa"/>
          </w:tcPr>
          <w:p w14:paraId="3477C23E" w14:textId="77777777" w:rsidR="0071380C" w:rsidRPr="00F71060" w:rsidRDefault="0071380C" w:rsidP="00ED008E">
            <w:pPr>
              <w:jc w:val="center"/>
            </w:pPr>
            <w:r w:rsidRPr="00F71060">
              <w:rPr>
                <w:rFonts w:ascii="Segoe UI Symbol" w:hAnsi="Segoe UI Symbol" w:cs="Segoe UI Symbol"/>
                <w:color w:val="4D5156"/>
                <w:shd w:val="clear" w:color="auto" w:fill="FFFFFF"/>
              </w:rPr>
              <w:t>✓</w:t>
            </w:r>
          </w:p>
        </w:tc>
        <w:tc>
          <w:tcPr>
            <w:tcW w:w="874" w:type="dxa"/>
          </w:tcPr>
          <w:p w14:paraId="71638555" w14:textId="77777777" w:rsidR="0071380C" w:rsidRPr="00F71060" w:rsidRDefault="0071380C" w:rsidP="00ED008E">
            <w:pPr>
              <w:jc w:val="center"/>
            </w:pPr>
            <w:r w:rsidRPr="00F71060">
              <w:rPr>
                <w:rFonts w:ascii="Segoe UI Symbol" w:hAnsi="Segoe UI Symbol" w:cs="Segoe UI Symbol"/>
                <w:color w:val="4D5156"/>
                <w:shd w:val="clear" w:color="auto" w:fill="FFFFFF"/>
              </w:rPr>
              <w:t>✓</w:t>
            </w:r>
          </w:p>
        </w:tc>
        <w:tc>
          <w:tcPr>
            <w:tcW w:w="874" w:type="dxa"/>
          </w:tcPr>
          <w:p w14:paraId="11FF12A8" w14:textId="77777777" w:rsidR="0071380C" w:rsidRPr="00F71060" w:rsidRDefault="0071380C" w:rsidP="00ED008E">
            <w:pPr>
              <w:jc w:val="center"/>
            </w:pPr>
            <w:r w:rsidRPr="00F71060">
              <w:rPr>
                <w:rFonts w:ascii="Segoe UI Symbol" w:hAnsi="Segoe UI Symbol" w:cs="Segoe UI Symbol"/>
                <w:color w:val="4D5156"/>
                <w:shd w:val="clear" w:color="auto" w:fill="FFFFFF"/>
              </w:rPr>
              <w:t>✓</w:t>
            </w:r>
          </w:p>
        </w:tc>
        <w:tc>
          <w:tcPr>
            <w:tcW w:w="874" w:type="dxa"/>
          </w:tcPr>
          <w:p w14:paraId="017B656A" w14:textId="77777777" w:rsidR="0071380C" w:rsidRPr="00F71060" w:rsidRDefault="0071380C" w:rsidP="00ED008E">
            <w:pPr>
              <w:jc w:val="center"/>
            </w:pPr>
            <w:r w:rsidRPr="00F71060">
              <w:rPr>
                <w:rFonts w:ascii="Segoe UI Symbol" w:hAnsi="Segoe UI Symbol" w:cs="Segoe UI Symbol"/>
                <w:color w:val="4D5156"/>
                <w:shd w:val="clear" w:color="auto" w:fill="FFFFFF"/>
              </w:rPr>
              <w:t>✓</w:t>
            </w:r>
          </w:p>
        </w:tc>
        <w:tc>
          <w:tcPr>
            <w:tcW w:w="974" w:type="dxa"/>
          </w:tcPr>
          <w:p w14:paraId="75EE57B1" w14:textId="77777777" w:rsidR="0071380C" w:rsidRPr="00F71060" w:rsidRDefault="0071380C" w:rsidP="00ED008E">
            <w:pPr>
              <w:jc w:val="center"/>
            </w:pPr>
            <w:r w:rsidRPr="00F71060">
              <w:rPr>
                <w:rFonts w:ascii="Segoe UI Symbol" w:hAnsi="Segoe UI Symbol" w:cs="Segoe UI Symbol"/>
                <w:color w:val="4D5156"/>
                <w:shd w:val="clear" w:color="auto" w:fill="FFFFFF"/>
              </w:rPr>
              <w:t>✓</w:t>
            </w:r>
          </w:p>
        </w:tc>
      </w:tr>
      <w:tr w:rsidR="0071380C" w:rsidRPr="00F71060" w14:paraId="182EDDF9" w14:textId="77777777" w:rsidTr="0071380C">
        <w:trPr>
          <w:trHeight w:val="426"/>
        </w:trPr>
        <w:tc>
          <w:tcPr>
            <w:tcW w:w="2816" w:type="dxa"/>
          </w:tcPr>
          <w:p w14:paraId="49AC9DF7" w14:textId="77777777" w:rsidR="0071380C" w:rsidRPr="00F71060" w:rsidRDefault="0071380C" w:rsidP="00ED008E">
            <w:r w:rsidRPr="00F71060">
              <w:t>Innovación: Aporte novedoso o mejora a las prácticas existentes</w:t>
            </w:r>
          </w:p>
        </w:tc>
        <w:tc>
          <w:tcPr>
            <w:tcW w:w="874" w:type="dxa"/>
          </w:tcPr>
          <w:p w14:paraId="7E34E7B1" w14:textId="77777777" w:rsidR="0071380C" w:rsidRPr="00F71060" w:rsidRDefault="0071380C" w:rsidP="00ED008E">
            <w:pPr>
              <w:jc w:val="center"/>
            </w:pPr>
            <w:r w:rsidRPr="00F71060">
              <w:rPr>
                <w:rFonts w:ascii="Segoe UI Symbol" w:hAnsi="Segoe UI Symbol" w:cs="Segoe UI Symbol"/>
                <w:color w:val="4D5156"/>
                <w:shd w:val="clear" w:color="auto" w:fill="FFFFFF"/>
              </w:rPr>
              <w:t>✓</w:t>
            </w:r>
          </w:p>
        </w:tc>
        <w:tc>
          <w:tcPr>
            <w:tcW w:w="874" w:type="dxa"/>
          </w:tcPr>
          <w:p w14:paraId="4EA95EC5" w14:textId="77777777" w:rsidR="0071380C" w:rsidRPr="00F71060" w:rsidRDefault="0071380C" w:rsidP="00ED008E">
            <w:pPr>
              <w:jc w:val="center"/>
            </w:pPr>
            <w:r w:rsidRPr="00F71060">
              <w:rPr>
                <w:rFonts w:ascii="Segoe UI Symbol" w:hAnsi="Segoe UI Symbol" w:cs="Segoe UI Symbol"/>
                <w:color w:val="4D5156"/>
                <w:shd w:val="clear" w:color="auto" w:fill="FFFFFF"/>
              </w:rPr>
              <w:t>✓</w:t>
            </w:r>
          </w:p>
        </w:tc>
        <w:tc>
          <w:tcPr>
            <w:tcW w:w="874" w:type="dxa"/>
          </w:tcPr>
          <w:p w14:paraId="52A593F1" w14:textId="77777777" w:rsidR="0071380C" w:rsidRPr="00F71060" w:rsidRDefault="0071380C" w:rsidP="00ED008E">
            <w:pPr>
              <w:jc w:val="center"/>
            </w:pPr>
            <w:r w:rsidRPr="00F71060">
              <w:rPr>
                <w:rFonts w:ascii="Segoe UI Symbol" w:hAnsi="Segoe UI Symbol" w:cs="Segoe UI Symbol"/>
                <w:color w:val="4D5156"/>
                <w:shd w:val="clear" w:color="auto" w:fill="FFFFFF"/>
              </w:rPr>
              <w:t>✓</w:t>
            </w:r>
          </w:p>
        </w:tc>
        <w:tc>
          <w:tcPr>
            <w:tcW w:w="874" w:type="dxa"/>
          </w:tcPr>
          <w:p w14:paraId="35295F5D" w14:textId="77777777" w:rsidR="0071380C" w:rsidRPr="00F71060" w:rsidRDefault="0071380C" w:rsidP="00ED008E">
            <w:pPr>
              <w:jc w:val="center"/>
            </w:pPr>
            <w:r w:rsidRPr="00F71060">
              <w:rPr>
                <w:rFonts w:ascii="Segoe UI Symbol" w:hAnsi="Segoe UI Symbol" w:cs="Segoe UI Symbol"/>
                <w:color w:val="4D5156"/>
                <w:shd w:val="clear" w:color="auto" w:fill="FFFFFF"/>
              </w:rPr>
              <w:t>✓</w:t>
            </w:r>
          </w:p>
        </w:tc>
        <w:tc>
          <w:tcPr>
            <w:tcW w:w="974" w:type="dxa"/>
          </w:tcPr>
          <w:p w14:paraId="0F3C5252" w14:textId="77777777" w:rsidR="0071380C" w:rsidRPr="00F71060" w:rsidRDefault="0071380C" w:rsidP="00ED008E">
            <w:pPr>
              <w:jc w:val="center"/>
            </w:pPr>
            <w:r w:rsidRPr="00F71060">
              <w:rPr>
                <w:rFonts w:ascii="Segoe UI Symbol" w:hAnsi="Segoe UI Symbol" w:cs="Segoe UI Symbol"/>
                <w:color w:val="4D5156"/>
                <w:shd w:val="clear" w:color="auto" w:fill="FFFFFF"/>
              </w:rPr>
              <w:t>✓</w:t>
            </w:r>
          </w:p>
        </w:tc>
      </w:tr>
      <w:tr w:rsidR="0071380C" w:rsidRPr="00F71060" w14:paraId="22D50D8F" w14:textId="77777777" w:rsidTr="0071380C">
        <w:trPr>
          <w:trHeight w:val="425"/>
        </w:trPr>
        <w:tc>
          <w:tcPr>
            <w:tcW w:w="2816" w:type="dxa"/>
          </w:tcPr>
          <w:p w14:paraId="59064630" w14:textId="77777777" w:rsidR="0071380C" w:rsidRPr="00F71060" w:rsidRDefault="0071380C" w:rsidP="00ED008E">
            <w:pPr>
              <w:jc w:val="both"/>
            </w:pPr>
            <w:r w:rsidRPr="00F71060">
              <w:t>TOTAL</w:t>
            </w:r>
          </w:p>
        </w:tc>
        <w:tc>
          <w:tcPr>
            <w:tcW w:w="874" w:type="dxa"/>
          </w:tcPr>
          <w:p w14:paraId="60BF8A22" w14:textId="77777777" w:rsidR="0071380C" w:rsidRPr="00F71060" w:rsidRDefault="0071380C" w:rsidP="00ED008E">
            <w:pPr>
              <w:jc w:val="center"/>
              <w:rPr>
                <w:rFonts w:ascii="Segoe UI Symbol" w:hAnsi="Segoe UI Symbol" w:cs="Segoe UI Symbol"/>
                <w:color w:val="4D5156"/>
                <w:shd w:val="clear" w:color="auto" w:fill="FFFFFF"/>
              </w:rPr>
            </w:pPr>
            <w:r w:rsidRPr="00F71060">
              <w:rPr>
                <w:rFonts w:ascii="Segoe UI Symbol" w:hAnsi="Segoe UI Symbol" w:cs="Segoe UI Symbol"/>
                <w:color w:val="4D5156"/>
                <w:shd w:val="clear" w:color="auto" w:fill="FFFFFF"/>
              </w:rPr>
              <w:t>100%</w:t>
            </w:r>
          </w:p>
        </w:tc>
        <w:tc>
          <w:tcPr>
            <w:tcW w:w="874" w:type="dxa"/>
          </w:tcPr>
          <w:p w14:paraId="2F232D5E" w14:textId="77777777" w:rsidR="0071380C" w:rsidRPr="00F71060" w:rsidRDefault="0071380C" w:rsidP="00ED008E">
            <w:pPr>
              <w:jc w:val="center"/>
              <w:rPr>
                <w:rFonts w:ascii="Segoe UI Symbol" w:hAnsi="Segoe UI Symbol" w:cs="Segoe UI Symbol"/>
                <w:color w:val="4D5156"/>
                <w:shd w:val="clear" w:color="auto" w:fill="FFFFFF"/>
              </w:rPr>
            </w:pPr>
            <w:r w:rsidRPr="00F71060">
              <w:rPr>
                <w:rFonts w:ascii="Segoe UI Symbol" w:hAnsi="Segoe UI Symbol" w:cs="Segoe UI Symbol"/>
                <w:color w:val="4D5156"/>
                <w:shd w:val="clear" w:color="auto" w:fill="FFFFFF"/>
              </w:rPr>
              <w:t>100%</w:t>
            </w:r>
          </w:p>
        </w:tc>
        <w:tc>
          <w:tcPr>
            <w:tcW w:w="874" w:type="dxa"/>
          </w:tcPr>
          <w:p w14:paraId="73904204" w14:textId="77777777" w:rsidR="0071380C" w:rsidRPr="00F71060" w:rsidRDefault="0071380C" w:rsidP="00ED008E">
            <w:pPr>
              <w:jc w:val="center"/>
              <w:rPr>
                <w:rFonts w:ascii="Segoe UI Symbol" w:hAnsi="Segoe UI Symbol" w:cs="Segoe UI Symbol"/>
                <w:color w:val="4D5156"/>
                <w:shd w:val="clear" w:color="auto" w:fill="FFFFFF"/>
              </w:rPr>
            </w:pPr>
            <w:r w:rsidRPr="00F71060">
              <w:rPr>
                <w:rFonts w:ascii="Segoe UI Symbol" w:hAnsi="Segoe UI Symbol" w:cs="Segoe UI Symbol"/>
                <w:color w:val="4D5156"/>
                <w:shd w:val="clear" w:color="auto" w:fill="FFFFFF"/>
              </w:rPr>
              <w:t>100%</w:t>
            </w:r>
          </w:p>
        </w:tc>
        <w:tc>
          <w:tcPr>
            <w:tcW w:w="874" w:type="dxa"/>
          </w:tcPr>
          <w:p w14:paraId="00418F9D" w14:textId="77777777" w:rsidR="0071380C" w:rsidRPr="00F71060" w:rsidRDefault="0071380C" w:rsidP="00ED008E">
            <w:pPr>
              <w:jc w:val="center"/>
              <w:rPr>
                <w:rFonts w:ascii="Segoe UI Symbol" w:hAnsi="Segoe UI Symbol" w:cs="Segoe UI Symbol"/>
                <w:color w:val="4D5156"/>
                <w:shd w:val="clear" w:color="auto" w:fill="FFFFFF"/>
              </w:rPr>
            </w:pPr>
            <w:r w:rsidRPr="00F71060">
              <w:rPr>
                <w:rFonts w:ascii="Segoe UI Symbol" w:hAnsi="Segoe UI Symbol" w:cs="Segoe UI Symbol"/>
                <w:color w:val="4D5156"/>
                <w:shd w:val="clear" w:color="auto" w:fill="FFFFFF"/>
              </w:rPr>
              <w:t>100%</w:t>
            </w:r>
          </w:p>
        </w:tc>
        <w:tc>
          <w:tcPr>
            <w:tcW w:w="974" w:type="dxa"/>
          </w:tcPr>
          <w:p w14:paraId="6E2F2CC2" w14:textId="77777777" w:rsidR="0071380C" w:rsidRPr="00F71060" w:rsidRDefault="0071380C" w:rsidP="00ED008E">
            <w:pPr>
              <w:jc w:val="center"/>
              <w:rPr>
                <w:rFonts w:ascii="Segoe UI Symbol" w:hAnsi="Segoe UI Symbol" w:cs="Segoe UI Symbol"/>
                <w:color w:val="4D5156"/>
                <w:shd w:val="clear" w:color="auto" w:fill="FFFFFF"/>
              </w:rPr>
            </w:pPr>
            <w:r w:rsidRPr="00F71060">
              <w:rPr>
                <w:rFonts w:ascii="Segoe UI Symbol" w:hAnsi="Segoe UI Symbol" w:cs="Segoe UI Symbol"/>
                <w:color w:val="4D5156"/>
                <w:shd w:val="clear" w:color="auto" w:fill="FFFFFF"/>
              </w:rPr>
              <w:t>100%</w:t>
            </w:r>
          </w:p>
        </w:tc>
      </w:tr>
    </w:tbl>
    <w:p w14:paraId="6275EB35" w14:textId="77777777" w:rsidR="0071380C" w:rsidRPr="00B5219B" w:rsidRDefault="0071380C" w:rsidP="00ED008E">
      <w:pPr>
        <w:spacing w:before="240" w:after="240"/>
        <w:jc w:val="both"/>
        <w:rPr>
          <w:highlight w:val="white"/>
        </w:rPr>
      </w:pPr>
      <w:r w:rsidRPr="00B5219B">
        <w:rPr>
          <w:highlight w:val="white"/>
        </w:rPr>
        <w:t>Fuente: Elaboración propia.</w:t>
      </w:r>
    </w:p>
    <w:p w14:paraId="60CD3C4C" w14:textId="77777777" w:rsidR="0071380C" w:rsidRPr="00F71060" w:rsidRDefault="0071380C" w:rsidP="00ED008E">
      <w:pPr>
        <w:pStyle w:val="NormalWeb"/>
        <w:jc w:val="both"/>
        <w:rPr>
          <w:lang w:val="es-419"/>
        </w:rPr>
      </w:pPr>
      <w:r w:rsidRPr="00F71060">
        <w:rPr>
          <w:highlight w:val="white"/>
          <w:lang w:val="es-419"/>
        </w:rPr>
        <w:t xml:space="preserve">Con referencia a la matriz presentada en la tabla 5 se realizó la valoración por 5 expertos en el Área de lengua y literatura, pedagogía, metodologías activas, de manera que el </w:t>
      </w:r>
      <w:r w:rsidRPr="00F71060">
        <w:rPr>
          <w:lang w:val="es-419"/>
        </w:rPr>
        <w:t xml:space="preserve">primero de ellos, la MSc. Laura Solis entrego una calificación del 100% y destacó como aspecto relevante de la propuesta el uso de plataformas digitales. Señaló que el uso de herramientas digitales genera una interacción mucho más dinámica dentro del aula, lo cual considera fundamental. Herramientas como </w:t>
      </w:r>
      <w:r w:rsidRPr="00A700F0">
        <w:rPr>
          <w:rStyle w:val="Fuerte"/>
          <w:b w:val="0"/>
          <w:bCs w:val="0"/>
          <w:lang w:val="es-419"/>
        </w:rPr>
        <w:t>Kahoot, Educaplay y H5P</w:t>
      </w:r>
      <w:r w:rsidRPr="00A700F0">
        <w:rPr>
          <w:b/>
          <w:bCs/>
          <w:lang w:val="es-419"/>
        </w:rPr>
        <w:t>,</w:t>
      </w:r>
      <w:r w:rsidRPr="00F71060">
        <w:rPr>
          <w:lang w:val="es-419"/>
        </w:rPr>
        <w:t xml:space="preserve"> según su criterio, favorecen un entorno de aprendizaje más activo y participativo por su diseño llamativo.</w:t>
      </w:r>
    </w:p>
    <w:p w14:paraId="3C8F2CF7" w14:textId="77777777" w:rsidR="0071380C" w:rsidRPr="00F71060" w:rsidRDefault="0071380C" w:rsidP="00ED008E">
      <w:pPr>
        <w:pStyle w:val="NormalWeb"/>
        <w:jc w:val="both"/>
        <w:rPr>
          <w:lang w:val="es-419"/>
        </w:rPr>
      </w:pPr>
      <w:r w:rsidRPr="00F71060">
        <w:rPr>
          <w:lang w:val="es-419"/>
        </w:rPr>
        <w:t xml:space="preserve">Por su parte, la MSc. Daisy Flores, quien también otorgó una calificación del 100%, resaltó la estructura y planificación de la propuesta como uno de sus principales atributos. En su opinión, la organización del diseño instruccional resulta innovadora, flexible y adaptable a las necesidades reales que se presentan en el contexto del aula. Además, menciono que el uso de </w:t>
      </w:r>
      <w:r w:rsidRPr="00A700F0">
        <w:rPr>
          <w:rStyle w:val="Fuerte"/>
          <w:b w:val="0"/>
          <w:bCs w:val="0"/>
          <w:lang w:val="es-419"/>
        </w:rPr>
        <w:t>Padlet</w:t>
      </w:r>
      <w:r w:rsidRPr="00F71060">
        <w:rPr>
          <w:lang w:val="es-419"/>
        </w:rPr>
        <w:t xml:space="preserve"> aporta una dimensión creativa y colaborativa que potencia los aprendizajes de manera significativa.</w:t>
      </w:r>
    </w:p>
    <w:p w14:paraId="5BBCD526" w14:textId="77777777" w:rsidR="0071380C" w:rsidRPr="00F71060" w:rsidRDefault="0071380C" w:rsidP="00ED008E">
      <w:pPr>
        <w:pStyle w:val="NormalWeb"/>
        <w:jc w:val="both"/>
        <w:rPr>
          <w:lang w:val="es-419"/>
        </w:rPr>
      </w:pPr>
      <w:r w:rsidRPr="00F71060">
        <w:rPr>
          <w:lang w:val="es-419"/>
        </w:rPr>
        <w:lastRenderedPageBreak/>
        <w:t>Finalmente, dos expertas en educación básica, la MSc. Karen Benalcázar y la MSc. Carmen Chafla, validaron la propuesta con comentarios positivos. Ambas coincidieron en que la estrategia gamificada responde adecuadamente a las características y nivel académico de los estudiantes, generando actividades contextualizadas y pertinentes. Destacaron el valor del enfoque interactivo propuesto, en el que el docente no solo guía, sino que se convierte en facilitador activo del proceso educativo.</w:t>
      </w:r>
    </w:p>
    <w:p w14:paraId="7649EF57" w14:textId="77777777" w:rsidR="0071380C" w:rsidRPr="00F71060" w:rsidRDefault="0071380C" w:rsidP="00ED008E">
      <w:pPr>
        <w:pStyle w:val="NormalWeb"/>
        <w:jc w:val="both"/>
        <w:rPr>
          <w:lang w:val="es-419"/>
        </w:rPr>
      </w:pPr>
      <w:r w:rsidRPr="00F71060">
        <w:rPr>
          <w:lang w:val="es-419"/>
        </w:rPr>
        <w:t>El uso de herramientas como</w:t>
      </w:r>
      <w:r w:rsidRPr="00F71060">
        <w:rPr>
          <w:b/>
          <w:bCs/>
          <w:lang w:val="es-419"/>
        </w:rPr>
        <w:t xml:space="preserve"> </w:t>
      </w:r>
      <w:r w:rsidRPr="00A700F0">
        <w:rPr>
          <w:rStyle w:val="Fuerte"/>
          <w:b w:val="0"/>
          <w:bCs w:val="0"/>
          <w:lang w:val="es-419"/>
        </w:rPr>
        <w:t>Quizizz, Educaplay, H5P y Padlet</w:t>
      </w:r>
      <w:r w:rsidRPr="00F71060">
        <w:rPr>
          <w:lang w:val="es-419"/>
        </w:rPr>
        <w:t xml:space="preserve"> permite fomentar tanto la autonomía del estudiante como su motivación constante. Estas aplicaciones facilitan la incorporación de actividades lúdicas, colaborativas y orientadas a desarrollar competencias digitales, destacando el fortalecimiento de la comprensión lectora. La propuesta, en este sentido, promueve un entorno inclusivo y participativo que estimula el aprendizaje significativo, a través de dinámicas atractivas que fortalecen el compromiso de los estudiantes y su capacidad de aplicar los conocimientos en contextos reales.</w:t>
      </w:r>
    </w:p>
    <w:p w14:paraId="10F4ED34" w14:textId="77777777" w:rsidR="001808A0" w:rsidRPr="00656BA0" w:rsidRDefault="00000000" w:rsidP="00ED008E">
      <w:pPr>
        <w:ind w:right="49"/>
        <w:jc w:val="both"/>
        <w:rPr>
          <w:rFonts w:eastAsia="Gill Sans MT"/>
          <w:b/>
        </w:rPr>
      </w:pPr>
      <w:r w:rsidRPr="00656BA0">
        <w:rPr>
          <w:rFonts w:eastAsia="Gill Sans MT"/>
          <w:b/>
        </w:rPr>
        <w:t>RESULTS</w:t>
      </w:r>
    </w:p>
    <w:p w14:paraId="267CD1E1" w14:textId="77777777" w:rsidR="00A700F0" w:rsidRDefault="00A700F0" w:rsidP="00ED008E">
      <w:pPr>
        <w:pStyle w:val="NormalWeb"/>
        <w:jc w:val="both"/>
      </w:pPr>
      <w:r>
        <w:t>Los resultados de la investigación se presentan de forma cuantitativa e inferencial, organizados en tres apartados: diagnóstico inicial de la comprensión lectora, comparación de resultados pretest y postest, y percepción de los estudiantes sobre la intervención gamificada implementada mediante la plataforma Mil Aulas.</w:t>
      </w:r>
    </w:p>
    <w:p w14:paraId="027F87AB" w14:textId="77777777" w:rsidR="00A700F0" w:rsidRDefault="00A700F0" w:rsidP="00ED008E">
      <w:pPr>
        <w:jc w:val="both"/>
        <w:rPr>
          <w:sz w:val="36"/>
          <w:szCs w:val="36"/>
          <w:lang w:eastAsia="en-US"/>
        </w:rPr>
      </w:pPr>
      <w:r>
        <w:t>Diagnóstico inicial de la comprensión lectora</w:t>
      </w:r>
    </w:p>
    <w:p w14:paraId="718469C2" w14:textId="77777777" w:rsidR="00A700F0" w:rsidRDefault="00A700F0" w:rsidP="00ED008E">
      <w:pPr>
        <w:pStyle w:val="NormalWeb"/>
        <w:jc w:val="both"/>
      </w:pPr>
      <w:r>
        <w:t>El diagnóstico inicial permitió identificar el nivel de partida de los estudiantes en comprensión lectora antes de la implementación de la intervención gamificada. Los resultados evidenciaron un desempeño aceptable en el nivel literal, mientras que los niveles inferencial y crítico-valorativo presentaron mayores dificultades, lo que confirma la complejidad cognitiva de estos procesos en estudiantes de quinto grado de Educación General Básica.</w:t>
      </w:r>
    </w:p>
    <w:p w14:paraId="0309268B" w14:textId="0AE315F8" w:rsidR="00A700F0" w:rsidRPr="00F71060" w:rsidRDefault="00A700F0" w:rsidP="00ED008E">
      <w:pPr>
        <w:spacing w:before="240" w:after="240"/>
        <w:jc w:val="both"/>
        <w:rPr>
          <w:bCs/>
          <w:highlight w:val="white"/>
        </w:rPr>
      </w:pPr>
      <w:r w:rsidRPr="00F71060">
        <w:rPr>
          <w:b/>
          <w:highlight w:val="white"/>
        </w:rPr>
        <w:t xml:space="preserve">Tabla </w:t>
      </w:r>
      <w:r w:rsidR="00035A8C">
        <w:rPr>
          <w:b/>
          <w:highlight w:val="white"/>
        </w:rPr>
        <w:t>3</w:t>
      </w:r>
      <w:r>
        <w:rPr>
          <w:b/>
          <w:highlight w:val="white"/>
        </w:rPr>
        <w:t>.</w:t>
      </w:r>
      <w:r w:rsidRPr="00F71060">
        <w:rPr>
          <w:bCs/>
          <w:highlight w:val="white"/>
        </w:rPr>
        <w:t xml:space="preserve"> Encuesta aplicada a los estudiantes</w:t>
      </w:r>
    </w:p>
    <w:tbl>
      <w:tblPr>
        <w:tblStyle w:val="Tablaconcuadrcul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701"/>
        <w:gridCol w:w="1295"/>
        <w:gridCol w:w="1574"/>
      </w:tblGrid>
      <w:tr w:rsidR="00A700F0" w:rsidRPr="00F71060" w14:paraId="327AA107" w14:textId="77777777" w:rsidTr="00FE5454">
        <w:trPr>
          <w:trHeight w:val="257"/>
          <w:jc w:val="center"/>
        </w:trPr>
        <w:tc>
          <w:tcPr>
            <w:tcW w:w="6103" w:type="dxa"/>
          </w:tcPr>
          <w:p w14:paraId="11185E84" w14:textId="77777777" w:rsidR="00A700F0" w:rsidRPr="00F71060" w:rsidRDefault="00A700F0" w:rsidP="00ED008E">
            <w:pPr>
              <w:rPr>
                <w:b/>
                <w:bCs/>
                <w:lang w:val="es-419"/>
              </w:rPr>
            </w:pPr>
            <w:r w:rsidRPr="00F71060">
              <w:rPr>
                <w:b/>
                <w:bCs/>
                <w:lang w:val="es-419"/>
              </w:rPr>
              <w:t>Ítem</w:t>
            </w:r>
          </w:p>
        </w:tc>
        <w:tc>
          <w:tcPr>
            <w:tcW w:w="1373" w:type="dxa"/>
          </w:tcPr>
          <w:p w14:paraId="6EEEB463" w14:textId="77777777" w:rsidR="00A700F0" w:rsidRPr="00F71060" w:rsidRDefault="00A700F0" w:rsidP="00ED008E">
            <w:pPr>
              <w:rPr>
                <w:b/>
                <w:bCs/>
                <w:lang w:val="es-419"/>
              </w:rPr>
            </w:pPr>
            <w:r w:rsidRPr="00F71060">
              <w:rPr>
                <w:b/>
                <w:bCs/>
                <w:lang w:val="es-419"/>
              </w:rPr>
              <w:t>Promedio</w:t>
            </w:r>
          </w:p>
        </w:tc>
        <w:tc>
          <w:tcPr>
            <w:tcW w:w="1823" w:type="dxa"/>
          </w:tcPr>
          <w:p w14:paraId="568B20EA" w14:textId="77777777" w:rsidR="00A700F0" w:rsidRPr="00F71060" w:rsidRDefault="00A700F0" w:rsidP="00ED008E">
            <w:pPr>
              <w:rPr>
                <w:b/>
                <w:bCs/>
                <w:lang w:val="es-419"/>
              </w:rPr>
            </w:pPr>
            <w:r w:rsidRPr="00F71060">
              <w:rPr>
                <w:b/>
                <w:bCs/>
                <w:lang w:val="es-419"/>
              </w:rPr>
              <w:t>Porcentaje (%)</w:t>
            </w:r>
          </w:p>
        </w:tc>
      </w:tr>
      <w:tr w:rsidR="00A700F0" w:rsidRPr="00F71060" w14:paraId="6DD5FE14" w14:textId="77777777" w:rsidTr="00FE5454">
        <w:trPr>
          <w:trHeight w:val="257"/>
          <w:jc w:val="center"/>
        </w:trPr>
        <w:tc>
          <w:tcPr>
            <w:tcW w:w="6103" w:type="dxa"/>
          </w:tcPr>
          <w:p w14:paraId="2580523A" w14:textId="77777777" w:rsidR="00A700F0" w:rsidRPr="00F71060" w:rsidRDefault="00A700F0" w:rsidP="00ED008E">
            <w:pPr>
              <w:rPr>
                <w:lang w:val="es-419"/>
              </w:rPr>
            </w:pPr>
            <w:r w:rsidRPr="00F71060">
              <w:rPr>
                <w:lang w:val="es-419"/>
              </w:rPr>
              <w:lastRenderedPageBreak/>
              <w:t>Encuentro la idea principal del texto sin ayuda.</w:t>
            </w:r>
          </w:p>
        </w:tc>
        <w:tc>
          <w:tcPr>
            <w:tcW w:w="1373" w:type="dxa"/>
          </w:tcPr>
          <w:p w14:paraId="46DF35E4" w14:textId="77777777" w:rsidR="00A700F0" w:rsidRPr="00F71060" w:rsidRDefault="00A700F0" w:rsidP="00ED008E">
            <w:pPr>
              <w:jc w:val="center"/>
              <w:rPr>
                <w:lang w:val="es-419"/>
              </w:rPr>
            </w:pPr>
            <w:r w:rsidRPr="00F71060">
              <w:rPr>
                <w:lang w:val="es-419"/>
              </w:rPr>
              <w:t>3.92</w:t>
            </w:r>
          </w:p>
        </w:tc>
        <w:tc>
          <w:tcPr>
            <w:tcW w:w="1823" w:type="dxa"/>
          </w:tcPr>
          <w:p w14:paraId="7C2335DB" w14:textId="77777777" w:rsidR="00A700F0" w:rsidRPr="00F71060" w:rsidRDefault="00A700F0" w:rsidP="00ED008E">
            <w:pPr>
              <w:jc w:val="center"/>
              <w:rPr>
                <w:lang w:val="es-419"/>
              </w:rPr>
            </w:pPr>
            <w:r w:rsidRPr="00F71060">
              <w:rPr>
                <w:lang w:val="es-419"/>
              </w:rPr>
              <w:t>78.46</w:t>
            </w:r>
          </w:p>
        </w:tc>
      </w:tr>
      <w:tr w:rsidR="00A700F0" w:rsidRPr="00F71060" w14:paraId="3BB09D26" w14:textId="77777777" w:rsidTr="00FE5454">
        <w:trPr>
          <w:trHeight w:val="515"/>
          <w:jc w:val="center"/>
        </w:trPr>
        <w:tc>
          <w:tcPr>
            <w:tcW w:w="6103" w:type="dxa"/>
          </w:tcPr>
          <w:p w14:paraId="45813848" w14:textId="77777777" w:rsidR="00A700F0" w:rsidRPr="00F71060" w:rsidRDefault="00A700F0" w:rsidP="00ED008E">
            <w:pPr>
              <w:rPr>
                <w:lang w:val="es-419"/>
              </w:rPr>
            </w:pPr>
            <w:r w:rsidRPr="00F71060">
              <w:rPr>
                <w:lang w:val="es-419"/>
              </w:rPr>
              <w:t>Ordeno qué pasó al comienzo, en medio y al final de la historia.</w:t>
            </w:r>
          </w:p>
        </w:tc>
        <w:tc>
          <w:tcPr>
            <w:tcW w:w="1373" w:type="dxa"/>
          </w:tcPr>
          <w:p w14:paraId="0958F51B" w14:textId="77777777" w:rsidR="00A700F0" w:rsidRPr="00F71060" w:rsidRDefault="00A700F0" w:rsidP="00ED008E">
            <w:pPr>
              <w:jc w:val="center"/>
              <w:rPr>
                <w:lang w:val="es-419"/>
              </w:rPr>
            </w:pPr>
            <w:r w:rsidRPr="00F71060">
              <w:rPr>
                <w:lang w:val="es-419"/>
              </w:rPr>
              <w:t>2.77</w:t>
            </w:r>
          </w:p>
        </w:tc>
        <w:tc>
          <w:tcPr>
            <w:tcW w:w="1823" w:type="dxa"/>
          </w:tcPr>
          <w:p w14:paraId="34BFC335" w14:textId="77777777" w:rsidR="00A700F0" w:rsidRPr="00F71060" w:rsidRDefault="00A700F0" w:rsidP="00ED008E">
            <w:pPr>
              <w:jc w:val="center"/>
              <w:rPr>
                <w:lang w:val="es-419"/>
              </w:rPr>
            </w:pPr>
            <w:r w:rsidRPr="00F71060">
              <w:rPr>
                <w:lang w:val="es-419"/>
              </w:rPr>
              <w:t>55.38</w:t>
            </w:r>
          </w:p>
        </w:tc>
      </w:tr>
      <w:tr w:rsidR="00A700F0" w:rsidRPr="00F71060" w14:paraId="4648D170" w14:textId="77777777" w:rsidTr="00FE5454">
        <w:trPr>
          <w:trHeight w:val="515"/>
          <w:jc w:val="center"/>
        </w:trPr>
        <w:tc>
          <w:tcPr>
            <w:tcW w:w="6103" w:type="dxa"/>
          </w:tcPr>
          <w:p w14:paraId="01898CEE" w14:textId="77777777" w:rsidR="00A700F0" w:rsidRPr="00F71060" w:rsidRDefault="00A700F0" w:rsidP="00ED008E">
            <w:pPr>
              <w:rPr>
                <w:lang w:val="es-419"/>
              </w:rPr>
            </w:pPr>
            <w:r w:rsidRPr="00F71060">
              <w:rPr>
                <w:lang w:val="es-419"/>
              </w:rPr>
              <w:t>Localizo un dato específico (lugar o tiempo) cuando el texto lo menciona.</w:t>
            </w:r>
          </w:p>
        </w:tc>
        <w:tc>
          <w:tcPr>
            <w:tcW w:w="1373" w:type="dxa"/>
          </w:tcPr>
          <w:p w14:paraId="14F03CF0" w14:textId="77777777" w:rsidR="00A700F0" w:rsidRPr="00F71060" w:rsidRDefault="00A700F0" w:rsidP="00ED008E">
            <w:pPr>
              <w:jc w:val="center"/>
              <w:rPr>
                <w:lang w:val="es-419"/>
              </w:rPr>
            </w:pPr>
            <w:r w:rsidRPr="00F71060">
              <w:rPr>
                <w:lang w:val="es-419"/>
              </w:rPr>
              <w:t>2.46</w:t>
            </w:r>
          </w:p>
        </w:tc>
        <w:tc>
          <w:tcPr>
            <w:tcW w:w="1823" w:type="dxa"/>
          </w:tcPr>
          <w:p w14:paraId="5F5E78B0" w14:textId="77777777" w:rsidR="00A700F0" w:rsidRPr="00F71060" w:rsidRDefault="00A700F0" w:rsidP="00ED008E">
            <w:pPr>
              <w:jc w:val="center"/>
              <w:rPr>
                <w:lang w:val="es-419"/>
              </w:rPr>
            </w:pPr>
            <w:r w:rsidRPr="00F71060">
              <w:rPr>
                <w:lang w:val="es-419"/>
              </w:rPr>
              <w:t>49.23</w:t>
            </w:r>
          </w:p>
        </w:tc>
      </w:tr>
      <w:tr w:rsidR="00A700F0" w:rsidRPr="00F71060" w14:paraId="3663E1FA" w14:textId="77777777" w:rsidTr="00FE5454">
        <w:trPr>
          <w:trHeight w:val="257"/>
          <w:jc w:val="center"/>
        </w:trPr>
        <w:tc>
          <w:tcPr>
            <w:tcW w:w="6103" w:type="dxa"/>
          </w:tcPr>
          <w:p w14:paraId="7297A195" w14:textId="77777777" w:rsidR="00A700F0" w:rsidRPr="00F71060" w:rsidRDefault="00A700F0" w:rsidP="00ED008E">
            <w:pPr>
              <w:rPr>
                <w:lang w:val="es-419"/>
              </w:rPr>
            </w:pPr>
            <w:r w:rsidRPr="00F71060">
              <w:rPr>
                <w:lang w:val="es-419"/>
              </w:rPr>
              <w:t>Adivino cómo se siente un personaje usando pistas del texto.</w:t>
            </w:r>
          </w:p>
        </w:tc>
        <w:tc>
          <w:tcPr>
            <w:tcW w:w="1373" w:type="dxa"/>
          </w:tcPr>
          <w:p w14:paraId="3E1EC08C" w14:textId="77777777" w:rsidR="00A700F0" w:rsidRPr="00F71060" w:rsidRDefault="00A700F0" w:rsidP="00ED008E">
            <w:pPr>
              <w:jc w:val="center"/>
              <w:rPr>
                <w:lang w:val="es-419"/>
              </w:rPr>
            </w:pPr>
            <w:r w:rsidRPr="00F71060">
              <w:rPr>
                <w:lang w:val="es-419"/>
              </w:rPr>
              <w:t>2.62</w:t>
            </w:r>
          </w:p>
        </w:tc>
        <w:tc>
          <w:tcPr>
            <w:tcW w:w="1823" w:type="dxa"/>
          </w:tcPr>
          <w:p w14:paraId="3CCD9898" w14:textId="77777777" w:rsidR="00A700F0" w:rsidRPr="00F71060" w:rsidRDefault="00A700F0" w:rsidP="00ED008E">
            <w:pPr>
              <w:jc w:val="center"/>
              <w:rPr>
                <w:lang w:val="es-419"/>
              </w:rPr>
            </w:pPr>
            <w:r w:rsidRPr="00F71060">
              <w:rPr>
                <w:lang w:val="es-419"/>
              </w:rPr>
              <w:t>52.31</w:t>
            </w:r>
          </w:p>
        </w:tc>
      </w:tr>
      <w:tr w:rsidR="00A700F0" w:rsidRPr="00F71060" w14:paraId="5A51A9DA" w14:textId="77777777" w:rsidTr="00FE5454">
        <w:trPr>
          <w:trHeight w:val="257"/>
          <w:jc w:val="center"/>
        </w:trPr>
        <w:tc>
          <w:tcPr>
            <w:tcW w:w="6103" w:type="dxa"/>
          </w:tcPr>
          <w:p w14:paraId="30E0F6BC" w14:textId="77777777" w:rsidR="00A700F0" w:rsidRPr="00F71060" w:rsidRDefault="00A700F0" w:rsidP="00ED008E">
            <w:pPr>
              <w:rPr>
                <w:lang w:val="es-419"/>
              </w:rPr>
            </w:pPr>
            <w:r w:rsidRPr="00F71060">
              <w:rPr>
                <w:lang w:val="es-419"/>
              </w:rPr>
              <w:t>Deduzco lo que ocurrirá después, aunque no lo diga el texto.</w:t>
            </w:r>
          </w:p>
        </w:tc>
        <w:tc>
          <w:tcPr>
            <w:tcW w:w="1373" w:type="dxa"/>
          </w:tcPr>
          <w:p w14:paraId="416645A4" w14:textId="77777777" w:rsidR="00A700F0" w:rsidRPr="00F71060" w:rsidRDefault="00A700F0" w:rsidP="00ED008E">
            <w:pPr>
              <w:jc w:val="center"/>
              <w:rPr>
                <w:lang w:val="es-419"/>
              </w:rPr>
            </w:pPr>
            <w:r w:rsidRPr="00F71060">
              <w:rPr>
                <w:lang w:val="es-419"/>
              </w:rPr>
              <w:t>2.77</w:t>
            </w:r>
          </w:p>
        </w:tc>
        <w:tc>
          <w:tcPr>
            <w:tcW w:w="1823" w:type="dxa"/>
          </w:tcPr>
          <w:p w14:paraId="0B8A7907" w14:textId="77777777" w:rsidR="00A700F0" w:rsidRPr="00F71060" w:rsidRDefault="00A700F0" w:rsidP="00ED008E">
            <w:pPr>
              <w:jc w:val="center"/>
              <w:rPr>
                <w:lang w:val="es-419"/>
              </w:rPr>
            </w:pPr>
            <w:r w:rsidRPr="00F71060">
              <w:rPr>
                <w:lang w:val="es-419"/>
              </w:rPr>
              <w:t>55.38</w:t>
            </w:r>
          </w:p>
        </w:tc>
      </w:tr>
      <w:tr w:rsidR="00A700F0" w:rsidRPr="00F71060" w14:paraId="7C60C0CC" w14:textId="77777777" w:rsidTr="00FE5454">
        <w:trPr>
          <w:trHeight w:val="515"/>
          <w:jc w:val="center"/>
        </w:trPr>
        <w:tc>
          <w:tcPr>
            <w:tcW w:w="6103" w:type="dxa"/>
          </w:tcPr>
          <w:p w14:paraId="09EE05C3" w14:textId="77777777" w:rsidR="00A700F0" w:rsidRPr="00F71060" w:rsidRDefault="00A700F0" w:rsidP="00ED008E">
            <w:pPr>
              <w:rPr>
                <w:lang w:val="es-419"/>
              </w:rPr>
            </w:pPr>
            <w:r w:rsidRPr="00F71060">
              <w:rPr>
                <w:lang w:val="es-419"/>
              </w:rPr>
              <w:t>Explico por qué un personaje hizo algo usando señales del texto.</w:t>
            </w:r>
          </w:p>
        </w:tc>
        <w:tc>
          <w:tcPr>
            <w:tcW w:w="1373" w:type="dxa"/>
          </w:tcPr>
          <w:p w14:paraId="0B5FBD18" w14:textId="77777777" w:rsidR="00A700F0" w:rsidRPr="00F71060" w:rsidRDefault="00A700F0" w:rsidP="00ED008E">
            <w:pPr>
              <w:jc w:val="center"/>
              <w:rPr>
                <w:lang w:val="es-419"/>
              </w:rPr>
            </w:pPr>
            <w:r w:rsidRPr="00F71060">
              <w:rPr>
                <w:lang w:val="es-419"/>
              </w:rPr>
              <w:t>2.35</w:t>
            </w:r>
          </w:p>
        </w:tc>
        <w:tc>
          <w:tcPr>
            <w:tcW w:w="1823" w:type="dxa"/>
          </w:tcPr>
          <w:p w14:paraId="72E5FE7C" w14:textId="77777777" w:rsidR="00A700F0" w:rsidRPr="00F71060" w:rsidRDefault="00A700F0" w:rsidP="00ED008E">
            <w:pPr>
              <w:jc w:val="center"/>
              <w:rPr>
                <w:lang w:val="es-419"/>
              </w:rPr>
            </w:pPr>
            <w:r w:rsidRPr="00F71060">
              <w:rPr>
                <w:lang w:val="es-419"/>
              </w:rPr>
              <w:t>46.92</w:t>
            </w:r>
          </w:p>
        </w:tc>
      </w:tr>
      <w:tr w:rsidR="00A700F0" w:rsidRPr="00F71060" w14:paraId="7CB41EFC" w14:textId="77777777" w:rsidTr="00FE5454">
        <w:trPr>
          <w:trHeight w:val="508"/>
          <w:jc w:val="center"/>
        </w:trPr>
        <w:tc>
          <w:tcPr>
            <w:tcW w:w="6103" w:type="dxa"/>
          </w:tcPr>
          <w:p w14:paraId="26D145BA" w14:textId="77777777" w:rsidR="00A700F0" w:rsidRPr="00F71060" w:rsidRDefault="00A700F0" w:rsidP="00ED008E">
            <w:pPr>
              <w:rPr>
                <w:lang w:val="es-419"/>
              </w:rPr>
            </w:pPr>
            <w:r w:rsidRPr="00F71060">
              <w:rPr>
                <w:lang w:val="es-419"/>
              </w:rPr>
              <w:t>Entiendo el significado de palabras nuevas usando el contexto.</w:t>
            </w:r>
          </w:p>
        </w:tc>
        <w:tc>
          <w:tcPr>
            <w:tcW w:w="1373" w:type="dxa"/>
          </w:tcPr>
          <w:p w14:paraId="456CAE89" w14:textId="77777777" w:rsidR="00A700F0" w:rsidRPr="00F71060" w:rsidRDefault="00A700F0" w:rsidP="00ED008E">
            <w:pPr>
              <w:jc w:val="center"/>
              <w:rPr>
                <w:lang w:val="es-419"/>
              </w:rPr>
            </w:pPr>
            <w:r w:rsidRPr="00F71060">
              <w:rPr>
                <w:lang w:val="es-419"/>
              </w:rPr>
              <w:t>2.85</w:t>
            </w:r>
          </w:p>
        </w:tc>
        <w:tc>
          <w:tcPr>
            <w:tcW w:w="1823" w:type="dxa"/>
          </w:tcPr>
          <w:p w14:paraId="75709FEC" w14:textId="77777777" w:rsidR="00A700F0" w:rsidRPr="00F71060" w:rsidRDefault="00A700F0" w:rsidP="00ED008E">
            <w:pPr>
              <w:jc w:val="center"/>
              <w:rPr>
                <w:lang w:val="es-419"/>
              </w:rPr>
            </w:pPr>
            <w:r w:rsidRPr="00F71060">
              <w:rPr>
                <w:lang w:val="es-419"/>
              </w:rPr>
              <w:t>56.92</w:t>
            </w:r>
          </w:p>
        </w:tc>
      </w:tr>
      <w:tr w:rsidR="00A700F0" w:rsidRPr="00F71060" w14:paraId="43E09D23" w14:textId="77777777" w:rsidTr="00FE5454">
        <w:trPr>
          <w:trHeight w:val="257"/>
          <w:jc w:val="center"/>
        </w:trPr>
        <w:tc>
          <w:tcPr>
            <w:tcW w:w="6103" w:type="dxa"/>
          </w:tcPr>
          <w:p w14:paraId="2515AC4C" w14:textId="77777777" w:rsidR="00A700F0" w:rsidRPr="00F71060" w:rsidRDefault="00A700F0" w:rsidP="00ED008E">
            <w:pPr>
              <w:rPr>
                <w:lang w:val="es-419"/>
              </w:rPr>
            </w:pPr>
            <w:r w:rsidRPr="00F71060">
              <w:rPr>
                <w:lang w:val="es-419"/>
              </w:rPr>
              <w:t>Relaciono lo leído con algo que me pasó o conozco.</w:t>
            </w:r>
          </w:p>
        </w:tc>
        <w:tc>
          <w:tcPr>
            <w:tcW w:w="1373" w:type="dxa"/>
          </w:tcPr>
          <w:p w14:paraId="4B7FB819" w14:textId="77777777" w:rsidR="00A700F0" w:rsidRPr="00F71060" w:rsidRDefault="00A700F0" w:rsidP="00ED008E">
            <w:pPr>
              <w:jc w:val="center"/>
              <w:rPr>
                <w:lang w:val="es-419"/>
              </w:rPr>
            </w:pPr>
            <w:r w:rsidRPr="00F71060">
              <w:rPr>
                <w:lang w:val="es-419"/>
              </w:rPr>
              <w:t>2.81</w:t>
            </w:r>
          </w:p>
        </w:tc>
        <w:tc>
          <w:tcPr>
            <w:tcW w:w="1823" w:type="dxa"/>
          </w:tcPr>
          <w:p w14:paraId="7DC684C6" w14:textId="77777777" w:rsidR="00A700F0" w:rsidRPr="00F71060" w:rsidRDefault="00A700F0" w:rsidP="00ED008E">
            <w:pPr>
              <w:jc w:val="center"/>
              <w:rPr>
                <w:lang w:val="es-419"/>
              </w:rPr>
            </w:pPr>
            <w:r w:rsidRPr="00F71060">
              <w:rPr>
                <w:lang w:val="es-419"/>
              </w:rPr>
              <w:t>56.15</w:t>
            </w:r>
          </w:p>
        </w:tc>
      </w:tr>
      <w:tr w:rsidR="00A700F0" w:rsidRPr="00F71060" w14:paraId="2A8F61E6" w14:textId="77777777" w:rsidTr="00FE5454">
        <w:trPr>
          <w:trHeight w:val="265"/>
          <w:jc w:val="center"/>
        </w:trPr>
        <w:tc>
          <w:tcPr>
            <w:tcW w:w="6103" w:type="dxa"/>
          </w:tcPr>
          <w:p w14:paraId="1AF90F46" w14:textId="77777777" w:rsidR="00A700F0" w:rsidRPr="00F71060" w:rsidRDefault="00A700F0" w:rsidP="00ED008E">
            <w:pPr>
              <w:rPr>
                <w:lang w:val="es-419"/>
              </w:rPr>
            </w:pPr>
            <w:r w:rsidRPr="00F71060">
              <w:rPr>
                <w:lang w:val="es-419"/>
              </w:rPr>
              <w:t>Resumo con mis palabras lo más importante del texto.</w:t>
            </w:r>
          </w:p>
        </w:tc>
        <w:tc>
          <w:tcPr>
            <w:tcW w:w="1373" w:type="dxa"/>
          </w:tcPr>
          <w:p w14:paraId="5FCBB5D0" w14:textId="77777777" w:rsidR="00A700F0" w:rsidRPr="00F71060" w:rsidRDefault="00A700F0" w:rsidP="00ED008E">
            <w:pPr>
              <w:jc w:val="center"/>
              <w:rPr>
                <w:lang w:val="es-419"/>
              </w:rPr>
            </w:pPr>
            <w:r w:rsidRPr="00F71060">
              <w:rPr>
                <w:lang w:val="es-419"/>
              </w:rPr>
              <w:t>2.31</w:t>
            </w:r>
          </w:p>
        </w:tc>
        <w:tc>
          <w:tcPr>
            <w:tcW w:w="1823" w:type="dxa"/>
          </w:tcPr>
          <w:p w14:paraId="250ACE0C" w14:textId="77777777" w:rsidR="00A700F0" w:rsidRPr="00F71060" w:rsidRDefault="00A700F0" w:rsidP="00ED008E">
            <w:pPr>
              <w:jc w:val="center"/>
              <w:rPr>
                <w:lang w:val="es-419"/>
              </w:rPr>
            </w:pPr>
            <w:r w:rsidRPr="00F71060">
              <w:rPr>
                <w:lang w:val="es-419"/>
              </w:rPr>
              <w:t>46.15</w:t>
            </w:r>
          </w:p>
        </w:tc>
      </w:tr>
      <w:tr w:rsidR="00A700F0" w:rsidRPr="00F71060" w14:paraId="6BC9EED1" w14:textId="77777777" w:rsidTr="00FE5454">
        <w:trPr>
          <w:trHeight w:val="515"/>
          <w:jc w:val="center"/>
        </w:trPr>
        <w:tc>
          <w:tcPr>
            <w:tcW w:w="6103" w:type="dxa"/>
          </w:tcPr>
          <w:p w14:paraId="59AB8F97" w14:textId="77777777" w:rsidR="00A700F0" w:rsidRPr="00F71060" w:rsidRDefault="00A700F0" w:rsidP="00ED008E">
            <w:pPr>
              <w:rPr>
                <w:lang w:val="es-419"/>
              </w:rPr>
            </w:pPr>
            <w:r w:rsidRPr="00F71060">
              <w:rPr>
                <w:lang w:val="es-419"/>
              </w:rPr>
              <w:t>Hago preguntas para entender mejor cuando algo no está claro.</w:t>
            </w:r>
          </w:p>
        </w:tc>
        <w:tc>
          <w:tcPr>
            <w:tcW w:w="1373" w:type="dxa"/>
          </w:tcPr>
          <w:p w14:paraId="25B0884C" w14:textId="77777777" w:rsidR="00A700F0" w:rsidRPr="00F71060" w:rsidRDefault="00A700F0" w:rsidP="00ED008E">
            <w:pPr>
              <w:jc w:val="center"/>
              <w:rPr>
                <w:lang w:val="es-419"/>
              </w:rPr>
            </w:pPr>
            <w:r w:rsidRPr="00F71060">
              <w:rPr>
                <w:lang w:val="es-419"/>
              </w:rPr>
              <w:t>2.5</w:t>
            </w:r>
          </w:p>
        </w:tc>
        <w:tc>
          <w:tcPr>
            <w:tcW w:w="1823" w:type="dxa"/>
          </w:tcPr>
          <w:p w14:paraId="0069896E" w14:textId="77777777" w:rsidR="00A700F0" w:rsidRPr="00F71060" w:rsidRDefault="00A700F0" w:rsidP="00ED008E">
            <w:pPr>
              <w:jc w:val="center"/>
              <w:rPr>
                <w:lang w:val="es-419"/>
              </w:rPr>
            </w:pPr>
            <w:r w:rsidRPr="00F71060">
              <w:rPr>
                <w:lang w:val="es-419"/>
              </w:rPr>
              <w:t>50.0</w:t>
            </w:r>
          </w:p>
        </w:tc>
      </w:tr>
      <w:tr w:rsidR="00A700F0" w:rsidRPr="00F71060" w14:paraId="5984AA5B" w14:textId="77777777" w:rsidTr="00FE5454">
        <w:trPr>
          <w:trHeight w:val="257"/>
          <w:jc w:val="center"/>
        </w:trPr>
        <w:tc>
          <w:tcPr>
            <w:tcW w:w="6103" w:type="dxa"/>
          </w:tcPr>
          <w:p w14:paraId="3CDBA810" w14:textId="77777777" w:rsidR="00A700F0" w:rsidRPr="00F71060" w:rsidRDefault="00A700F0" w:rsidP="00ED008E">
            <w:pPr>
              <w:rPr>
                <w:lang w:val="es-419"/>
              </w:rPr>
            </w:pPr>
            <w:r w:rsidRPr="00F71060">
              <w:rPr>
                <w:lang w:val="es-419"/>
              </w:rPr>
              <w:t>Después de leer, explico qué aprendí y para qué me sirve.</w:t>
            </w:r>
          </w:p>
        </w:tc>
        <w:tc>
          <w:tcPr>
            <w:tcW w:w="1373" w:type="dxa"/>
          </w:tcPr>
          <w:p w14:paraId="51CB3179" w14:textId="77777777" w:rsidR="00A700F0" w:rsidRPr="00F71060" w:rsidRDefault="00A700F0" w:rsidP="00ED008E">
            <w:pPr>
              <w:jc w:val="center"/>
              <w:rPr>
                <w:lang w:val="es-419"/>
              </w:rPr>
            </w:pPr>
            <w:r w:rsidRPr="00F71060">
              <w:rPr>
                <w:lang w:val="es-419"/>
              </w:rPr>
              <w:t>2.65</w:t>
            </w:r>
          </w:p>
        </w:tc>
        <w:tc>
          <w:tcPr>
            <w:tcW w:w="1823" w:type="dxa"/>
          </w:tcPr>
          <w:p w14:paraId="7B35C99E" w14:textId="77777777" w:rsidR="00A700F0" w:rsidRPr="00F71060" w:rsidRDefault="00A700F0" w:rsidP="00ED008E">
            <w:pPr>
              <w:jc w:val="center"/>
              <w:rPr>
                <w:lang w:val="es-419"/>
              </w:rPr>
            </w:pPr>
            <w:r w:rsidRPr="00F71060">
              <w:rPr>
                <w:lang w:val="es-419"/>
              </w:rPr>
              <w:t>53.08</w:t>
            </w:r>
          </w:p>
        </w:tc>
      </w:tr>
    </w:tbl>
    <w:p w14:paraId="6687CE7B" w14:textId="77777777" w:rsidR="00A700F0" w:rsidRDefault="00A700F0" w:rsidP="00ED008E">
      <w:pPr>
        <w:pStyle w:val="NormalWeb"/>
        <w:jc w:val="both"/>
      </w:pPr>
    </w:p>
    <w:p w14:paraId="7FDA31FC" w14:textId="43C465B0" w:rsidR="00A700F0" w:rsidRDefault="00A700F0" w:rsidP="00ED008E">
      <w:pPr>
        <w:pStyle w:val="NormalWeb"/>
        <w:rPr>
          <w:rStyle w:val="Fuerte"/>
          <w:rFonts w:eastAsiaTheme="majorEastAsia"/>
        </w:rPr>
      </w:pPr>
      <w:r>
        <w:rPr>
          <w:rStyle w:val="Fuerte"/>
          <w:rFonts w:eastAsiaTheme="majorEastAsia"/>
        </w:rPr>
        <w:t xml:space="preserve">Tabla </w:t>
      </w:r>
      <w:r w:rsidR="00035A8C">
        <w:rPr>
          <w:rStyle w:val="Fuerte"/>
          <w:rFonts w:eastAsiaTheme="majorEastAsia"/>
        </w:rPr>
        <w:t xml:space="preserve">4 </w:t>
      </w:r>
      <w:r w:rsidRPr="00035A8C">
        <w:rPr>
          <w:rStyle w:val="Fuerte"/>
          <w:rFonts w:eastAsiaTheme="majorEastAsia"/>
          <w:b w:val="0"/>
          <w:bCs w:val="0"/>
        </w:rPr>
        <w:t>Nivel de desempeño de los estudiantes antes de la intervención</w:t>
      </w:r>
    </w:p>
    <w:tbl>
      <w:tblPr>
        <w:tblStyle w:val="Tablaconcuadrcula"/>
        <w:tblW w:w="7974" w:type="dxa"/>
        <w:tblBorders>
          <w:left w:val="none" w:sz="0" w:space="0" w:color="auto"/>
          <w:right w:val="none" w:sz="0" w:space="0" w:color="auto"/>
          <w:insideV w:val="none" w:sz="0" w:space="0" w:color="auto"/>
        </w:tblBorders>
        <w:tblLook w:val="04A0" w:firstRow="1" w:lastRow="0" w:firstColumn="1" w:lastColumn="0" w:noHBand="0" w:noVBand="1"/>
      </w:tblPr>
      <w:tblGrid>
        <w:gridCol w:w="2658"/>
        <w:gridCol w:w="2658"/>
        <w:gridCol w:w="2658"/>
      </w:tblGrid>
      <w:tr w:rsidR="00BF6E4C" w:rsidRPr="00BF6E4C" w14:paraId="6CA2C9EA" w14:textId="77777777" w:rsidTr="00BF6E4C">
        <w:trPr>
          <w:trHeight w:val="259"/>
        </w:trPr>
        <w:tc>
          <w:tcPr>
            <w:tcW w:w="2658" w:type="dxa"/>
          </w:tcPr>
          <w:p w14:paraId="55288296" w14:textId="77777777" w:rsidR="00BF6E4C" w:rsidRPr="00BF6E4C" w:rsidRDefault="00BF6E4C" w:rsidP="00ED008E">
            <w:pPr>
              <w:pStyle w:val="NormalWeb"/>
              <w:rPr>
                <w:rFonts w:eastAsiaTheme="majorEastAsia"/>
                <w:lang w:val="es-419"/>
              </w:rPr>
            </w:pPr>
            <w:r w:rsidRPr="00BF6E4C">
              <w:rPr>
                <w:rFonts w:eastAsiaTheme="majorEastAsia"/>
                <w:lang w:val="es-419"/>
              </w:rPr>
              <w:t>Nivel de Lectura</w:t>
            </w:r>
          </w:p>
        </w:tc>
        <w:tc>
          <w:tcPr>
            <w:tcW w:w="2658" w:type="dxa"/>
          </w:tcPr>
          <w:p w14:paraId="0E269B26" w14:textId="77777777" w:rsidR="00BF6E4C" w:rsidRPr="00BF6E4C" w:rsidRDefault="00BF6E4C" w:rsidP="00ED008E">
            <w:pPr>
              <w:pStyle w:val="NormalWeb"/>
              <w:rPr>
                <w:rFonts w:eastAsiaTheme="majorEastAsia"/>
                <w:lang w:val="es-419"/>
              </w:rPr>
            </w:pPr>
            <w:r w:rsidRPr="00BF6E4C">
              <w:rPr>
                <w:rFonts w:eastAsiaTheme="majorEastAsia"/>
                <w:lang w:val="es-419"/>
              </w:rPr>
              <w:t>Promedio (1-5)</w:t>
            </w:r>
          </w:p>
        </w:tc>
        <w:tc>
          <w:tcPr>
            <w:tcW w:w="2658" w:type="dxa"/>
          </w:tcPr>
          <w:p w14:paraId="7A1AAE6F" w14:textId="77777777" w:rsidR="00BF6E4C" w:rsidRPr="00BF6E4C" w:rsidRDefault="00BF6E4C" w:rsidP="00ED008E">
            <w:pPr>
              <w:pStyle w:val="NormalWeb"/>
              <w:rPr>
                <w:rFonts w:eastAsiaTheme="majorEastAsia"/>
                <w:lang w:val="es-419"/>
              </w:rPr>
            </w:pPr>
            <w:r w:rsidRPr="00BF6E4C">
              <w:rPr>
                <w:rFonts w:eastAsiaTheme="majorEastAsia"/>
                <w:lang w:val="es-419"/>
              </w:rPr>
              <w:t>Interpretación</w:t>
            </w:r>
          </w:p>
        </w:tc>
      </w:tr>
      <w:tr w:rsidR="00BF6E4C" w:rsidRPr="00BF6E4C" w14:paraId="6FA0368C" w14:textId="77777777" w:rsidTr="00BF6E4C">
        <w:trPr>
          <w:trHeight w:val="1020"/>
        </w:trPr>
        <w:tc>
          <w:tcPr>
            <w:tcW w:w="2658" w:type="dxa"/>
          </w:tcPr>
          <w:p w14:paraId="3C28FDEF" w14:textId="77777777" w:rsidR="00BF6E4C" w:rsidRPr="00BF6E4C" w:rsidRDefault="00BF6E4C" w:rsidP="00ED008E">
            <w:pPr>
              <w:pStyle w:val="NormalWeb"/>
              <w:rPr>
                <w:rFonts w:eastAsiaTheme="majorEastAsia"/>
                <w:lang w:val="es-419"/>
              </w:rPr>
            </w:pPr>
            <w:r w:rsidRPr="00BF6E4C">
              <w:rPr>
                <w:rFonts w:eastAsiaTheme="majorEastAsia"/>
                <w:lang w:val="es-419"/>
              </w:rPr>
              <w:t>Nivel Literal</w:t>
            </w:r>
          </w:p>
          <w:p w14:paraId="0BA29145" w14:textId="77777777" w:rsidR="00BF6E4C" w:rsidRPr="00BF6E4C" w:rsidRDefault="00BF6E4C" w:rsidP="00ED008E">
            <w:pPr>
              <w:pStyle w:val="NormalWeb"/>
              <w:rPr>
                <w:rFonts w:eastAsiaTheme="majorEastAsia"/>
                <w:lang w:val="es-419"/>
              </w:rPr>
            </w:pPr>
          </w:p>
          <w:p w14:paraId="76ABB691" w14:textId="77777777" w:rsidR="00BF6E4C" w:rsidRPr="00BF6E4C" w:rsidRDefault="00BF6E4C" w:rsidP="00ED008E">
            <w:pPr>
              <w:pStyle w:val="NormalWeb"/>
              <w:rPr>
                <w:rFonts w:eastAsiaTheme="majorEastAsia"/>
                <w:lang w:val="es-419"/>
              </w:rPr>
            </w:pPr>
          </w:p>
        </w:tc>
        <w:tc>
          <w:tcPr>
            <w:tcW w:w="2658" w:type="dxa"/>
          </w:tcPr>
          <w:p w14:paraId="3487C2DA" w14:textId="77777777" w:rsidR="00BF6E4C" w:rsidRPr="00BF6E4C" w:rsidRDefault="00BF6E4C" w:rsidP="00ED008E">
            <w:pPr>
              <w:pStyle w:val="NormalWeb"/>
              <w:rPr>
                <w:rFonts w:eastAsiaTheme="majorEastAsia"/>
                <w:lang w:val="es-419"/>
              </w:rPr>
            </w:pPr>
            <w:r w:rsidRPr="00BF6E4C">
              <w:rPr>
                <w:rFonts w:eastAsiaTheme="majorEastAsia"/>
                <w:lang w:val="es-419"/>
              </w:rPr>
              <w:t>3.50</w:t>
            </w:r>
          </w:p>
        </w:tc>
        <w:tc>
          <w:tcPr>
            <w:tcW w:w="2658" w:type="dxa"/>
          </w:tcPr>
          <w:p w14:paraId="574AE781" w14:textId="77777777" w:rsidR="00BF6E4C" w:rsidRPr="00BF6E4C" w:rsidRDefault="00BF6E4C" w:rsidP="00ED008E">
            <w:pPr>
              <w:pStyle w:val="NormalWeb"/>
              <w:rPr>
                <w:rFonts w:eastAsiaTheme="majorEastAsia"/>
                <w:lang w:val="es-419"/>
              </w:rPr>
            </w:pPr>
            <w:r w:rsidRPr="00BF6E4C">
              <w:rPr>
                <w:rFonts w:eastAsiaTheme="majorEastAsia"/>
                <w:lang w:val="es-419"/>
              </w:rPr>
              <w:t>Los estudiantes reconocen adecuadamente la información explícita del texto.</w:t>
            </w:r>
          </w:p>
        </w:tc>
      </w:tr>
      <w:tr w:rsidR="00BF6E4C" w:rsidRPr="00BF6E4C" w14:paraId="030DE57B" w14:textId="77777777" w:rsidTr="00BF6E4C">
        <w:trPr>
          <w:trHeight w:val="762"/>
        </w:trPr>
        <w:tc>
          <w:tcPr>
            <w:tcW w:w="2658" w:type="dxa"/>
          </w:tcPr>
          <w:p w14:paraId="70598E45" w14:textId="77777777" w:rsidR="00BF6E4C" w:rsidRPr="00BF6E4C" w:rsidRDefault="00BF6E4C" w:rsidP="00ED008E">
            <w:pPr>
              <w:pStyle w:val="NormalWeb"/>
              <w:rPr>
                <w:rFonts w:eastAsiaTheme="majorEastAsia"/>
                <w:lang w:val="es-419"/>
              </w:rPr>
            </w:pPr>
            <w:r w:rsidRPr="00BF6E4C">
              <w:rPr>
                <w:rFonts w:eastAsiaTheme="majorEastAsia"/>
                <w:lang w:val="es-419"/>
              </w:rPr>
              <w:t>Nivel Inferencial</w:t>
            </w:r>
          </w:p>
        </w:tc>
        <w:tc>
          <w:tcPr>
            <w:tcW w:w="2658" w:type="dxa"/>
          </w:tcPr>
          <w:p w14:paraId="36B3DF2F" w14:textId="77777777" w:rsidR="00BF6E4C" w:rsidRPr="00BF6E4C" w:rsidRDefault="00BF6E4C" w:rsidP="00ED008E">
            <w:pPr>
              <w:pStyle w:val="NormalWeb"/>
              <w:rPr>
                <w:rFonts w:eastAsiaTheme="majorEastAsia"/>
                <w:lang w:val="es-419"/>
              </w:rPr>
            </w:pPr>
            <w:r w:rsidRPr="00BF6E4C">
              <w:rPr>
                <w:rFonts w:eastAsiaTheme="majorEastAsia"/>
                <w:lang w:val="es-419"/>
              </w:rPr>
              <w:t>2.00</w:t>
            </w:r>
          </w:p>
        </w:tc>
        <w:tc>
          <w:tcPr>
            <w:tcW w:w="2658" w:type="dxa"/>
          </w:tcPr>
          <w:p w14:paraId="2D85DA21" w14:textId="77777777" w:rsidR="00BF6E4C" w:rsidRPr="00BF6E4C" w:rsidRDefault="00BF6E4C" w:rsidP="00ED008E">
            <w:pPr>
              <w:pStyle w:val="NormalWeb"/>
              <w:rPr>
                <w:rFonts w:eastAsiaTheme="majorEastAsia"/>
                <w:lang w:val="es-419"/>
              </w:rPr>
            </w:pPr>
            <w:r w:rsidRPr="00BF6E4C">
              <w:rPr>
                <w:rFonts w:eastAsiaTheme="majorEastAsia"/>
                <w:lang w:val="es-419"/>
              </w:rPr>
              <w:t>Presentan dificultades para interpretar y deducir información implícita.</w:t>
            </w:r>
          </w:p>
        </w:tc>
      </w:tr>
      <w:tr w:rsidR="00BF6E4C" w:rsidRPr="00BF6E4C" w14:paraId="5DA1E226" w14:textId="77777777" w:rsidTr="00BF6E4C">
        <w:trPr>
          <w:trHeight w:val="769"/>
        </w:trPr>
        <w:tc>
          <w:tcPr>
            <w:tcW w:w="2658" w:type="dxa"/>
          </w:tcPr>
          <w:p w14:paraId="472949B8" w14:textId="77777777" w:rsidR="00BF6E4C" w:rsidRPr="00BF6E4C" w:rsidRDefault="00BF6E4C" w:rsidP="00ED008E">
            <w:pPr>
              <w:pStyle w:val="NormalWeb"/>
              <w:rPr>
                <w:rFonts w:eastAsiaTheme="majorEastAsia"/>
                <w:lang w:val="es-419"/>
              </w:rPr>
            </w:pPr>
            <w:r w:rsidRPr="00BF6E4C">
              <w:rPr>
                <w:rFonts w:eastAsiaTheme="majorEastAsia"/>
                <w:lang w:val="es-419"/>
              </w:rPr>
              <w:t>Nivel Crítico-Valorativo</w:t>
            </w:r>
          </w:p>
        </w:tc>
        <w:tc>
          <w:tcPr>
            <w:tcW w:w="2658" w:type="dxa"/>
          </w:tcPr>
          <w:p w14:paraId="15FDEDDE" w14:textId="77777777" w:rsidR="00BF6E4C" w:rsidRPr="00BF6E4C" w:rsidRDefault="00BF6E4C" w:rsidP="00ED008E">
            <w:pPr>
              <w:pStyle w:val="NormalWeb"/>
              <w:rPr>
                <w:rFonts w:eastAsiaTheme="majorEastAsia"/>
                <w:lang w:val="es-419"/>
              </w:rPr>
            </w:pPr>
            <w:r w:rsidRPr="00BF6E4C">
              <w:rPr>
                <w:rFonts w:eastAsiaTheme="majorEastAsia"/>
                <w:lang w:val="es-419"/>
              </w:rPr>
              <w:t>1.50</w:t>
            </w:r>
          </w:p>
        </w:tc>
        <w:tc>
          <w:tcPr>
            <w:tcW w:w="2658" w:type="dxa"/>
          </w:tcPr>
          <w:p w14:paraId="499B15D8" w14:textId="77777777" w:rsidR="00BF6E4C" w:rsidRPr="00BF6E4C" w:rsidRDefault="00BF6E4C" w:rsidP="00ED008E">
            <w:pPr>
              <w:pStyle w:val="NormalWeb"/>
              <w:rPr>
                <w:rFonts w:eastAsiaTheme="majorEastAsia"/>
                <w:lang w:val="es-419"/>
              </w:rPr>
            </w:pPr>
            <w:r w:rsidRPr="00BF6E4C">
              <w:rPr>
                <w:rFonts w:eastAsiaTheme="majorEastAsia"/>
                <w:lang w:val="es-419"/>
              </w:rPr>
              <w:t>Muestran escasa capacidad para emitir juicios críticos o relacionar lo leído.</w:t>
            </w:r>
          </w:p>
        </w:tc>
      </w:tr>
    </w:tbl>
    <w:p w14:paraId="08CEE69D" w14:textId="77777777" w:rsidR="00A700F0" w:rsidRDefault="00A700F0" w:rsidP="00ED008E">
      <w:pPr>
        <w:pStyle w:val="NormalWeb"/>
        <w:jc w:val="both"/>
      </w:pPr>
      <w:r>
        <w:rPr>
          <w:rStyle w:val="nfasis"/>
        </w:rPr>
        <w:lastRenderedPageBreak/>
        <w:t>Nota.</w:t>
      </w:r>
      <w:r>
        <w:t xml:space="preserve"> Elaboración propia a partir de la prueba diagnóstica aplicada a los estudiantes.</w:t>
      </w:r>
    </w:p>
    <w:p w14:paraId="0471B8C8" w14:textId="77777777" w:rsidR="00A700F0" w:rsidRDefault="00A700F0" w:rsidP="00ED008E">
      <w:pPr>
        <w:pStyle w:val="NormalWeb"/>
        <w:jc w:val="both"/>
      </w:pPr>
      <w:r>
        <w:t>Estos resultados muestran que, previo a la intervención, los estudiantes se encontraban mayoritariamente en niveles básicos de comprensión, con limitaciones para establecer inferencias y reflexionar críticamente sobre los textos leídos. Este diagnóstico justificó la aplicación de una estrategia metodológica orientada al fortalecimiento progresivo de dichas habilidades.</w:t>
      </w:r>
    </w:p>
    <w:p w14:paraId="19CA766C" w14:textId="1825C740" w:rsidR="00A700F0" w:rsidRDefault="00A700F0" w:rsidP="00ED008E">
      <w:pPr>
        <w:jc w:val="both"/>
      </w:pPr>
    </w:p>
    <w:p w14:paraId="072DD5B2" w14:textId="77777777" w:rsidR="00A700F0" w:rsidRDefault="00A700F0" w:rsidP="00ED008E">
      <w:r>
        <w:t>Comparación de resultados pretest y postest</w:t>
      </w:r>
    </w:p>
    <w:p w14:paraId="046BB395" w14:textId="77777777" w:rsidR="00A700F0" w:rsidRDefault="00A700F0" w:rsidP="00ED008E">
      <w:pPr>
        <w:pStyle w:val="NormalWeb"/>
        <w:jc w:val="both"/>
      </w:pPr>
      <w:r>
        <w:t>Tras la implementación de la intervención gamificada durante ocho sesiones distribuidas en cuatro semanas, se realizó la comparación entre los resultados del pretest y el postest de comprensión lectora. El análisis estadístico evidenció una mejora significativa en el rendimiento lector de los estudiantes.</w:t>
      </w:r>
    </w:p>
    <w:p w14:paraId="32D50B29" w14:textId="4F2407D8" w:rsidR="00A700F0" w:rsidRDefault="00A700F0" w:rsidP="00ED008E">
      <w:pPr>
        <w:pStyle w:val="NormalWeb"/>
        <w:rPr>
          <w:rStyle w:val="Fuerte"/>
          <w:rFonts w:eastAsiaTheme="majorEastAsia"/>
        </w:rPr>
      </w:pPr>
      <w:r>
        <w:rPr>
          <w:rStyle w:val="Fuerte"/>
          <w:rFonts w:eastAsiaTheme="majorEastAsia"/>
        </w:rPr>
        <w:t xml:space="preserve">Tabla </w:t>
      </w:r>
      <w:r w:rsidR="00035A8C">
        <w:rPr>
          <w:rStyle w:val="Fuerte"/>
          <w:rFonts w:eastAsiaTheme="majorEastAsia"/>
        </w:rPr>
        <w:t xml:space="preserve">5 </w:t>
      </w:r>
      <w:r w:rsidRPr="00035A8C">
        <w:rPr>
          <w:rStyle w:val="Fuerte"/>
          <w:rFonts w:eastAsiaTheme="majorEastAsia"/>
          <w:b w:val="0"/>
          <w:bCs w:val="0"/>
        </w:rPr>
        <w:t>Estadísticos descriptivos del pretest y postest de comprensión lectora</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385"/>
        <w:gridCol w:w="1324"/>
        <w:gridCol w:w="1240"/>
        <w:gridCol w:w="1308"/>
        <w:gridCol w:w="1313"/>
      </w:tblGrid>
      <w:tr w:rsidR="00BF6E4C" w:rsidRPr="00F71060" w14:paraId="424F7CCD" w14:textId="77777777" w:rsidTr="00BF6E4C">
        <w:trPr>
          <w:jc w:val="center"/>
        </w:trPr>
        <w:tc>
          <w:tcPr>
            <w:tcW w:w="1440" w:type="dxa"/>
          </w:tcPr>
          <w:p w14:paraId="3367A6F4" w14:textId="77777777" w:rsidR="00BF6E4C" w:rsidRPr="00F71060" w:rsidRDefault="00BF6E4C" w:rsidP="00ED008E">
            <w:pPr>
              <w:rPr>
                <w:b/>
                <w:bCs/>
              </w:rPr>
            </w:pPr>
            <w:r w:rsidRPr="00F71060">
              <w:rPr>
                <w:b/>
                <w:bCs/>
              </w:rPr>
              <w:t>Medición</w:t>
            </w:r>
          </w:p>
        </w:tc>
        <w:tc>
          <w:tcPr>
            <w:tcW w:w="1440" w:type="dxa"/>
          </w:tcPr>
          <w:p w14:paraId="2A7CBF86" w14:textId="77777777" w:rsidR="00BF6E4C" w:rsidRPr="00F71060" w:rsidRDefault="00BF6E4C" w:rsidP="00ED008E">
            <w:pPr>
              <w:jc w:val="center"/>
              <w:rPr>
                <w:b/>
                <w:bCs/>
              </w:rPr>
            </w:pPr>
            <w:r w:rsidRPr="00F71060">
              <w:rPr>
                <w:b/>
                <w:bCs/>
              </w:rPr>
              <w:t>Media</w:t>
            </w:r>
          </w:p>
        </w:tc>
        <w:tc>
          <w:tcPr>
            <w:tcW w:w="1440" w:type="dxa"/>
          </w:tcPr>
          <w:p w14:paraId="0ECC4C34" w14:textId="77777777" w:rsidR="00BF6E4C" w:rsidRPr="00F71060" w:rsidRDefault="00BF6E4C" w:rsidP="00ED008E">
            <w:pPr>
              <w:jc w:val="center"/>
              <w:rPr>
                <w:b/>
                <w:bCs/>
              </w:rPr>
            </w:pPr>
            <w:r w:rsidRPr="00F71060">
              <w:rPr>
                <w:b/>
                <w:bCs/>
              </w:rPr>
              <w:t>N</w:t>
            </w:r>
          </w:p>
        </w:tc>
        <w:tc>
          <w:tcPr>
            <w:tcW w:w="1440" w:type="dxa"/>
          </w:tcPr>
          <w:p w14:paraId="4E94162B" w14:textId="77777777" w:rsidR="00BF6E4C" w:rsidRPr="00F71060" w:rsidRDefault="00BF6E4C" w:rsidP="00ED008E">
            <w:pPr>
              <w:jc w:val="center"/>
              <w:rPr>
                <w:b/>
                <w:bCs/>
              </w:rPr>
            </w:pPr>
            <w:r w:rsidRPr="00F71060">
              <w:rPr>
                <w:b/>
                <w:bCs/>
              </w:rPr>
              <w:t>DE. típica</w:t>
            </w:r>
          </w:p>
        </w:tc>
        <w:tc>
          <w:tcPr>
            <w:tcW w:w="1440" w:type="dxa"/>
          </w:tcPr>
          <w:p w14:paraId="22236111" w14:textId="77777777" w:rsidR="00BF6E4C" w:rsidRPr="00F71060" w:rsidRDefault="00BF6E4C" w:rsidP="00ED008E">
            <w:pPr>
              <w:jc w:val="center"/>
              <w:rPr>
                <w:b/>
                <w:bCs/>
              </w:rPr>
            </w:pPr>
            <w:r w:rsidRPr="00F71060">
              <w:rPr>
                <w:b/>
                <w:bCs/>
              </w:rPr>
              <w:t>Error típico</w:t>
            </w:r>
          </w:p>
        </w:tc>
      </w:tr>
      <w:tr w:rsidR="00BF6E4C" w:rsidRPr="00F71060" w14:paraId="0B16B512" w14:textId="77777777" w:rsidTr="00BF6E4C">
        <w:trPr>
          <w:jc w:val="center"/>
        </w:trPr>
        <w:tc>
          <w:tcPr>
            <w:tcW w:w="1440" w:type="dxa"/>
          </w:tcPr>
          <w:p w14:paraId="7E73A414" w14:textId="77777777" w:rsidR="00BF6E4C" w:rsidRPr="00F71060" w:rsidRDefault="00BF6E4C" w:rsidP="00ED008E">
            <w:r w:rsidRPr="00F71060">
              <w:t>Promedio Pre test</w:t>
            </w:r>
          </w:p>
        </w:tc>
        <w:tc>
          <w:tcPr>
            <w:tcW w:w="1440" w:type="dxa"/>
          </w:tcPr>
          <w:p w14:paraId="356A8AC7" w14:textId="77777777" w:rsidR="00BF6E4C" w:rsidRPr="00F71060" w:rsidRDefault="00BF6E4C" w:rsidP="00ED008E">
            <w:pPr>
              <w:jc w:val="center"/>
            </w:pPr>
            <w:r w:rsidRPr="00F71060">
              <w:t>6.33</w:t>
            </w:r>
          </w:p>
        </w:tc>
        <w:tc>
          <w:tcPr>
            <w:tcW w:w="1440" w:type="dxa"/>
          </w:tcPr>
          <w:p w14:paraId="535AC357" w14:textId="77777777" w:rsidR="00BF6E4C" w:rsidRPr="00F71060" w:rsidRDefault="00BF6E4C" w:rsidP="00ED008E">
            <w:pPr>
              <w:jc w:val="center"/>
            </w:pPr>
            <w:r w:rsidRPr="00F71060">
              <w:t>27</w:t>
            </w:r>
          </w:p>
        </w:tc>
        <w:tc>
          <w:tcPr>
            <w:tcW w:w="1440" w:type="dxa"/>
          </w:tcPr>
          <w:p w14:paraId="5C04D2A5" w14:textId="77777777" w:rsidR="00BF6E4C" w:rsidRPr="00F71060" w:rsidRDefault="00BF6E4C" w:rsidP="00ED008E">
            <w:pPr>
              <w:jc w:val="center"/>
            </w:pPr>
            <w:r w:rsidRPr="00F71060">
              <w:t>1.05</w:t>
            </w:r>
          </w:p>
        </w:tc>
        <w:tc>
          <w:tcPr>
            <w:tcW w:w="1440" w:type="dxa"/>
          </w:tcPr>
          <w:p w14:paraId="4011EF50" w14:textId="77777777" w:rsidR="00BF6E4C" w:rsidRPr="00F71060" w:rsidRDefault="00BF6E4C" w:rsidP="00ED008E">
            <w:pPr>
              <w:jc w:val="center"/>
            </w:pPr>
            <w:r w:rsidRPr="00F71060">
              <w:t>0.20</w:t>
            </w:r>
          </w:p>
        </w:tc>
      </w:tr>
      <w:tr w:rsidR="00BF6E4C" w:rsidRPr="00F71060" w14:paraId="0F417018" w14:textId="77777777" w:rsidTr="00BF6E4C">
        <w:trPr>
          <w:jc w:val="center"/>
        </w:trPr>
        <w:tc>
          <w:tcPr>
            <w:tcW w:w="1440" w:type="dxa"/>
          </w:tcPr>
          <w:p w14:paraId="012D2153" w14:textId="77777777" w:rsidR="00BF6E4C" w:rsidRPr="00F71060" w:rsidRDefault="00BF6E4C" w:rsidP="00ED008E">
            <w:r w:rsidRPr="00F71060">
              <w:t>Promedio Post test</w:t>
            </w:r>
          </w:p>
        </w:tc>
        <w:tc>
          <w:tcPr>
            <w:tcW w:w="1440" w:type="dxa"/>
          </w:tcPr>
          <w:p w14:paraId="3B641FF4" w14:textId="77777777" w:rsidR="00BF6E4C" w:rsidRPr="00F71060" w:rsidRDefault="00BF6E4C" w:rsidP="00ED008E">
            <w:pPr>
              <w:jc w:val="center"/>
            </w:pPr>
            <w:r w:rsidRPr="00F71060">
              <w:t>8.04</w:t>
            </w:r>
          </w:p>
        </w:tc>
        <w:tc>
          <w:tcPr>
            <w:tcW w:w="1440" w:type="dxa"/>
          </w:tcPr>
          <w:p w14:paraId="0B2AB354" w14:textId="77777777" w:rsidR="00BF6E4C" w:rsidRPr="00F71060" w:rsidRDefault="00BF6E4C" w:rsidP="00ED008E">
            <w:pPr>
              <w:jc w:val="center"/>
            </w:pPr>
            <w:r w:rsidRPr="00F71060">
              <w:t>27</w:t>
            </w:r>
          </w:p>
        </w:tc>
        <w:tc>
          <w:tcPr>
            <w:tcW w:w="1440" w:type="dxa"/>
          </w:tcPr>
          <w:p w14:paraId="002E5ABC" w14:textId="77777777" w:rsidR="00BF6E4C" w:rsidRPr="00F71060" w:rsidRDefault="00BF6E4C" w:rsidP="00ED008E">
            <w:pPr>
              <w:jc w:val="center"/>
            </w:pPr>
            <w:r w:rsidRPr="00F71060">
              <w:t>0.76</w:t>
            </w:r>
          </w:p>
        </w:tc>
        <w:tc>
          <w:tcPr>
            <w:tcW w:w="1440" w:type="dxa"/>
          </w:tcPr>
          <w:p w14:paraId="0D5BA123" w14:textId="77777777" w:rsidR="00BF6E4C" w:rsidRPr="00F71060" w:rsidRDefault="00BF6E4C" w:rsidP="00ED008E">
            <w:pPr>
              <w:jc w:val="center"/>
            </w:pPr>
            <w:r w:rsidRPr="00F71060">
              <w:t>0.15</w:t>
            </w:r>
          </w:p>
        </w:tc>
      </w:tr>
    </w:tbl>
    <w:p w14:paraId="3D3119EA" w14:textId="77777777" w:rsidR="00A700F0" w:rsidRDefault="00A700F0" w:rsidP="00ED008E">
      <w:pPr>
        <w:pStyle w:val="NormalWeb"/>
        <w:jc w:val="both"/>
      </w:pPr>
      <w:r>
        <w:rPr>
          <w:rStyle w:val="nfasis"/>
        </w:rPr>
        <w:t>Nota.</w:t>
      </w:r>
      <w:r>
        <w:t xml:space="preserve"> Elaboración propia con base en el análisis de muestras emparejadas.</w:t>
      </w:r>
    </w:p>
    <w:p w14:paraId="1FBC0219" w14:textId="77777777" w:rsidR="00A700F0" w:rsidRDefault="00A700F0" w:rsidP="00ED008E">
      <w:pPr>
        <w:pStyle w:val="NormalWeb"/>
        <w:jc w:val="both"/>
      </w:pPr>
      <w:r>
        <w:t xml:space="preserve">La prueba </w:t>
      </w:r>
      <w:r>
        <w:rPr>
          <w:rStyle w:val="nfasis"/>
        </w:rPr>
        <w:t>t</w:t>
      </w:r>
      <w:r>
        <w:t xml:space="preserve"> de muestras relacionadas mostró diferencias estadísticamente significativas entre ambas mediciones (p &lt; .001), lo que indica que el incremento observado no se debe al azar. Asimismo, la correlación positiva entre los puntajes de pretest y postest (r = 0,76) evidencia consistencia en el desempeño lector de los estudiantes a lo largo del proceso. El tamaño del efecto calculado mediante el estadístico </w:t>
      </w:r>
      <w:r>
        <w:rPr>
          <w:rStyle w:val="nfasis"/>
        </w:rPr>
        <w:t>d</w:t>
      </w:r>
      <w:r>
        <w:t xml:space="preserve"> de Cohen reflejó un impacto alto de la intervención, lo que confirma la efectividad de la gamificación como estrategia pedagógica aplicada al desarrollo de la comprensión lectora.</w:t>
      </w:r>
    </w:p>
    <w:p w14:paraId="0AA935A1" w14:textId="77777777" w:rsidR="00A700F0" w:rsidRDefault="00A700F0" w:rsidP="00ED008E">
      <w:pPr>
        <w:pStyle w:val="NormalWeb"/>
        <w:jc w:val="both"/>
      </w:pPr>
      <w:r>
        <w:lastRenderedPageBreak/>
        <w:t>Desde una perspectiva de niveles de desempeño, se observó una transformación relevante en la distribución del grupo antes y después de la intervención.</w:t>
      </w:r>
    </w:p>
    <w:p w14:paraId="187B0BFA" w14:textId="4B13BBB1" w:rsidR="00A700F0" w:rsidRDefault="00A700F0" w:rsidP="00ED008E">
      <w:pPr>
        <w:pStyle w:val="NormalWeb"/>
        <w:rPr>
          <w:rStyle w:val="Fuerte"/>
          <w:rFonts w:eastAsiaTheme="majorEastAsia"/>
        </w:rPr>
      </w:pPr>
      <w:r>
        <w:rPr>
          <w:rStyle w:val="Fuerte"/>
          <w:rFonts w:eastAsiaTheme="majorEastAsia"/>
        </w:rPr>
        <w:t xml:space="preserve">Tabla </w:t>
      </w:r>
      <w:r w:rsidR="00035A8C">
        <w:rPr>
          <w:rStyle w:val="Fuerte"/>
          <w:rFonts w:eastAsiaTheme="majorEastAsia"/>
        </w:rPr>
        <w:t xml:space="preserve">6. </w:t>
      </w:r>
      <w:r w:rsidR="00035A8C" w:rsidRPr="00035A8C">
        <w:rPr>
          <w:rStyle w:val="Fuerte"/>
          <w:rFonts w:eastAsiaTheme="majorEastAsia"/>
          <w:b w:val="0"/>
          <w:bCs w:val="0"/>
        </w:rPr>
        <w:t>D</w:t>
      </w:r>
      <w:r w:rsidRPr="00035A8C">
        <w:rPr>
          <w:rStyle w:val="Fuerte"/>
          <w:rFonts w:eastAsiaTheme="majorEastAsia"/>
          <w:b w:val="0"/>
          <w:bCs w:val="0"/>
        </w:rPr>
        <w:t>istribución porcentual de estudiantes por nivel de desempeño antes y después de la intervención</w:t>
      </w:r>
    </w:p>
    <w:tbl>
      <w:tblPr>
        <w:tblW w:w="7813" w:type="dxa"/>
        <w:tblBorders>
          <w:top w:val="single" w:sz="6" w:space="0" w:color="000000"/>
          <w:bottom w:val="single" w:sz="4" w:space="0" w:color="auto"/>
          <w:insideH w:val="single" w:sz="6" w:space="0" w:color="000000"/>
        </w:tblBorders>
        <w:tblLayout w:type="fixed"/>
        <w:tblLook w:val="0600" w:firstRow="0" w:lastRow="0" w:firstColumn="0" w:lastColumn="0" w:noHBand="1" w:noVBand="1"/>
      </w:tblPr>
      <w:tblGrid>
        <w:gridCol w:w="1933"/>
        <w:gridCol w:w="1960"/>
        <w:gridCol w:w="1960"/>
        <w:gridCol w:w="1960"/>
      </w:tblGrid>
      <w:tr w:rsidR="00BF6E4C" w:rsidRPr="00F71060" w14:paraId="0BF00181" w14:textId="77777777" w:rsidTr="00BF6E4C">
        <w:trPr>
          <w:trHeight w:val="531"/>
        </w:trPr>
        <w:tc>
          <w:tcPr>
            <w:tcW w:w="1933" w:type="dxa"/>
            <w:tcMar>
              <w:top w:w="0" w:type="dxa"/>
              <w:left w:w="100" w:type="dxa"/>
              <w:bottom w:w="0" w:type="dxa"/>
              <w:right w:w="100" w:type="dxa"/>
            </w:tcMar>
          </w:tcPr>
          <w:p w14:paraId="03D951F3" w14:textId="77777777" w:rsidR="00BF6E4C" w:rsidRPr="00F71060" w:rsidRDefault="00BF6E4C" w:rsidP="00ED008E">
            <w:pPr>
              <w:spacing w:before="240"/>
              <w:jc w:val="both"/>
              <w:rPr>
                <w:b/>
                <w:highlight w:val="white"/>
              </w:rPr>
            </w:pPr>
            <w:r w:rsidRPr="00F71060">
              <w:rPr>
                <w:b/>
                <w:highlight w:val="white"/>
              </w:rPr>
              <w:t>Nivel de desempeño</w:t>
            </w:r>
          </w:p>
        </w:tc>
        <w:tc>
          <w:tcPr>
            <w:tcW w:w="1960" w:type="dxa"/>
            <w:tcMar>
              <w:top w:w="0" w:type="dxa"/>
              <w:left w:w="100" w:type="dxa"/>
              <w:bottom w:w="0" w:type="dxa"/>
              <w:right w:w="100" w:type="dxa"/>
            </w:tcMar>
          </w:tcPr>
          <w:p w14:paraId="432993AB" w14:textId="77777777" w:rsidR="00BF6E4C" w:rsidRPr="00F71060" w:rsidRDefault="00BF6E4C" w:rsidP="00ED008E">
            <w:pPr>
              <w:spacing w:before="240"/>
              <w:jc w:val="center"/>
              <w:rPr>
                <w:b/>
                <w:highlight w:val="white"/>
              </w:rPr>
            </w:pPr>
            <w:r w:rsidRPr="00F71060">
              <w:rPr>
                <w:b/>
                <w:highlight w:val="white"/>
              </w:rPr>
              <w:t>Pre intervención (%)</w:t>
            </w:r>
          </w:p>
        </w:tc>
        <w:tc>
          <w:tcPr>
            <w:tcW w:w="1960" w:type="dxa"/>
            <w:tcMar>
              <w:top w:w="0" w:type="dxa"/>
              <w:left w:w="100" w:type="dxa"/>
              <w:bottom w:w="0" w:type="dxa"/>
              <w:right w:w="100" w:type="dxa"/>
            </w:tcMar>
          </w:tcPr>
          <w:p w14:paraId="2D12F066" w14:textId="77777777" w:rsidR="00BF6E4C" w:rsidRPr="00F71060" w:rsidRDefault="00BF6E4C" w:rsidP="00ED008E">
            <w:pPr>
              <w:spacing w:before="240"/>
              <w:jc w:val="center"/>
              <w:rPr>
                <w:b/>
                <w:highlight w:val="white"/>
              </w:rPr>
            </w:pPr>
            <w:r w:rsidRPr="00F71060">
              <w:rPr>
                <w:b/>
                <w:highlight w:val="white"/>
              </w:rPr>
              <w:t>Post intervención (%)</w:t>
            </w:r>
          </w:p>
        </w:tc>
        <w:tc>
          <w:tcPr>
            <w:tcW w:w="1960" w:type="dxa"/>
            <w:tcMar>
              <w:top w:w="0" w:type="dxa"/>
              <w:left w:w="100" w:type="dxa"/>
              <w:bottom w:w="0" w:type="dxa"/>
              <w:right w:w="100" w:type="dxa"/>
            </w:tcMar>
          </w:tcPr>
          <w:p w14:paraId="4A9D3466" w14:textId="77777777" w:rsidR="00BF6E4C" w:rsidRPr="00F71060" w:rsidRDefault="00BF6E4C" w:rsidP="00ED008E">
            <w:pPr>
              <w:spacing w:before="240"/>
              <w:jc w:val="both"/>
              <w:rPr>
                <w:b/>
                <w:highlight w:val="white"/>
              </w:rPr>
            </w:pPr>
            <w:r w:rsidRPr="00F71060">
              <w:rPr>
                <w:b/>
                <w:highlight w:val="white"/>
              </w:rPr>
              <w:t>Nivel de lectura comprensiva</w:t>
            </w:r>
          </w:p>
        </w:tc>
      </w:tr>
      <w:tr w:rsidR="00BF6E4C" w:rsidRPr="00F71060" w14:paraId="2785B1BF" w14:textId="77777777" w:rsidTr="00BF6E4C">
        <w:trPr>
          <w:trHeight w:val="279"/>
        </w:trPr>
        <w:tc>
          <w:tcPr>
            <w:tcW w:w="1933" w:type="dxa"/>
            <w:tcMar>
              <w:top w:w="0" w:type="dxa"/>
              <w:left w:w="100" w:type="dxa"/>
              <w:bottom w:w="0" w:type="dxa"/>
              <w:right w:w="100" w:type="dxa"/>
            </w:tcMar>
          </w:tcPr>
          <w:p w14:paraId="11765A2E" w14:textId="77777777" w:rsidR="00BF6E4C" w:rsidRPr="00F71060" w:rsidRDefault="00BF6E4C" w:rsidP="00ED008E">
            <w:pPr>
              <w:spacing w:before="240"/>
              <w:jc w:val="both"/>
              <w:rPr>
                <w:highlight w:val="white"/>
              </w:rPr>
            </w:pPr>
            <w:r w:rsidRPr="00F71060">
              <w:rPr>
                <w:highlight w:val="white"/>
              </w:rPr>
              <w:t>Muy alto</w:t>
            </w:r>
          </w:p>
        </w:tc>
        <w:tc>
          <w:tcPr>
            <w:tcW w:w="1960" w:type="dxa"/>
            <w:tcMar>
              <w:top w:w="0" w:type="dxa"/>
              <w:left w:w="100" w:type="dxa"/>
              <w:bottom w:w="0" w:type="dxa"/>
              <w:right w:w="100" w:type="dxa"/>
            </w:tcMar>
          </w:tcPr>
          <w:p w14:paraId="046E3F8D" w14:textId="77777777" w:rsidR="00BF6E4C" w:rsidRPr="00F71060" w:rsidRDefault="00BF6E4C" w:rsidP="00ED008E">
            <w:pPr>
              <w:spacing w:before="240"/>
              <w:jc w:val="center"/>
              <w:rPr>
                <w:highlight w:val="white"/>
              </w:rPr>
            </w:pPr>
            <w:r w:rsidRPr="00F71060">
              <w:rPr>
                <w:highlight w:val="white"/>
              </w:rPr>
              <w:t>7.41</w:t>
            </w:r>
          </w:p>
        </w:tc>
        <w:tc>
          <w:tcPr>
            <w:tcW w:w="1960" w:type="dxa"/>
            <w:tcMar>
              <w:top w:w="0" w:type="dxa"/>
              <w:left w:w="100" w:type="dxa"/>
              <w:bottom w:w="0" w:type="dxa"/>
              <w:right w:w="100" w:type="dxa"/>
            </w:tcMar>
          </w:tcPr>
          <w:p w14:paraId="1488B77A" w14:textId="77777777" w:rsidR="00BF6E4C" w:rsidRPr="00F71060" w:rsidRDefault="00BF6E4C" w:rsidP="00ED008E">
            <w:pPr>
              <w:spacing w:before="240"/>
              <w:jc w:val="center"/>
              <w:rPr>
                <w:highlight w:val="white"/>
              </w:rPr>
            </w:pPr>
            <w:r w:rsidRPr="00F71060">
              <w:rPr>
                <w:highlight w:val="white"/>
              </w:rPr>
              <w:t>33.33</w:t>
            </w:r>
          </w:p>
        </w:tc>
        <w:tc>
          <w:tcPr>
            <w:tcW w:w="1960" w:type="dxa"/>
            <w:tcMar>
              <w:top w:w="0" w:type="dxa"/>
              <w:left w:w="100" w:type="dxa"/>
              <w:bottom w:w="0" w:type="dxa"/>
              <w:right w:w="100" w:type="dxa"/>
            </w:tcMar>
          </w:tcPr>
          <w:p w14:paraId="5BF38016" w14:textId="77777777" w:rsidR="00BF6E4C" w:rsidRPr="00F71060" w:rsidRDefault="00BF6E4C" w:rsidP="00ED008E">
            <w:pPr>
              <w:spacing w:before="240"/>
              <w:jc w:val="both"/>
              <w:rPr>
                <w:highlight w:val="white"/>
              </w:rPr>
            </w:pPr>
            <w:r w:rsidRPr="00F71060">
              <w:rPr>
                <w:highlight w:val="white"/>
              </w:rPr>
              <w:t>Crítico-valorativo</w:t>
            </w:r>
          </w:p>
        </w:tc>
      </w:tr>
      <w:tr w:rsidR="00BF6E4C" w:rsidRPr="00F71060" w14:paraId="5D287552" w14:textId="77777777" w:rsidTr="00BF6E4C">
        <w:trPr>
          <w:trHeight w:val="279"/>
        </w:trPr>
        <w:tc>
          <w:tcPr>
            <w:tcW w:w="1933" w:type="dxa"/>
            <w:tcMar>
              <w:top w:w="0" w:type="dxa"/>
              <w:left w:w="100" w:type="dxa"/>
              <w:bottom w:w="0" w:type="dxa"/>
              <w:right w:w="100" w:type="dxa"/>
            </w:tcMar>
          </w:tcPr>
          <w:p w14:paraId="4F00B97D" w14:textId="77777777" w:rsidR="00BF6E4C" w:rsidRPr="00F71060" w:rsidRDefault="00BF6E4C" w:rsidP="00ED008E">
            <w:pPr>
              <w:spacing w:before="240"/>
              <w:jc w:val="both"/>
              <w:rPr>
                <w:highlight w:val="white"/>
              </w:rPr>
            </w:pPr>
            <w:r w:rsidRPr="00F71060">
              <w:rPr>
                <w:highlight w:val="white"/>
              </w:rPr>
              <w:t>Alto</w:t>
            </w:r>
          </w:p>
        </w:tc>
        <w:tc>
          <w:tcPr>
            <w:tcW w:w="1960" w:type="dxa"/>
            <w:tcMar>
              <w:top w:w="0" w:type="dxa"/>
              <w:left w:w="100" w:type="dxa"/>
              <w:bottom w:w="0" w:type="dxa"/>
              <w:right w:w="100" w:type="dxa"/>
            </w:tcMar>
          </w:tcPr>
          <w:p w14:paraId="69D8C6BA" w14:textId="77777777" w:rsidR="00BF6E4C" w:rsidRPr="00F71060" w:rsidRDefault="00BF6E4C" w:rsidP="00ED008E">
            <w:pPr>
              <w:spacing w:before="240"/>
              <w:jc w:val="center"/>
              <w:rPr>
                <w:highlight w:val="white"/>
              </w:rPr>
            </w:pPr>
            <w:r w:rsidRPr="00F71060">
              <w:rPr>
                <w:highlight w:val="white"/>
              </w:rPr>
              <w:t>14.81</w:t>
            </w:r>
          </w:p>
        </w:tc>
        <w:tc>
          <w:tcPr>
            <w:tcW w:w="1960" w:type="dxa"/>
            <w:tcMar>
              <w:top w:w="0" w:type="dxa"/>
              <w:left w:w="100" w:type="dxa"/>
              <w:bottom w:w="0" w:type="dxa"/>
              <w:right w:w="100" w:type="dxa"/>
            </w:tcMar>
          </w:tcPr>
          <w:p w14:paraId="3C4CB100" w14:textId="77777777" w:rsidR="00BF6E4C" w:rsidRPr="00F71060" w:rsidRDefault="00BF6E4C" w:rsidP="00ED008E">
            <w:pPr>
              <w:spacing w:before="240"/>
              <w:jc w:val="center"/>
              <w:rPr>
                <w:highlight w:val="white"/>
              </w:rPr>
            </w:pPr>
            <w:r w:rsidRPr="00F71060">
              <w:rPr>
                <w:highlight w:val="white"/>
              </w:rPr>
              <w:t>59.26</w:t>
            </w:r>
          </w:p>
        </w:tc>
        <w:tc>
          <w:tcPr>
            <w:tcW w:w="1960" w:type="dxa"/>
            <w:tcMar>
              <w:top w:w="0" w:type="dxa"/>
              <w:left w:w="100" w:type="dxa"/>
              <w:bottom w:w="0" w:type="dxa"/>
              <w:right w:w="100" w:type="dxa"/>
            </w:tcMar>
          </w:tcPr>
          <w:p w14:paraId="652F2843" w14:textId="77777777" w:rsidR="00BF6E4C" w:rsidRPr="00F71060" w:rsidRDefault="00BF6E4C" w:rsidP="00ED008E">
            <w:pPr>
              <w:spacing w:before="240"/>
              <w:jc w:val="both"/>
              <w:rPr>
                <w:highlight w:val="white"/>
              </w:rPr>
            </w:pPr>
            <w:r w:rsidRPr="00F71060">
              <w:rPr>
                <w:highlight w:val="white"/>
              </w:rPr>
              <w:t>Inferencial</w:t>
            </w:r>
          </w:p>
        </w:tc>
      </w:tr>
      <w:tr w:rsidR="00BF6E4C" w:rsidRPr="00F71060" w14:paraId="6F830FEF" w14:textId="77777777" w:rsidTr="00BF6E4C">
        <w:trPr>
          <w:trHeight w:val="279"/>
        </w:trPr>
        <w:tc>
          <w:tcPr>
            <w:tcW w:w="1933" w:type="dxa"/>
            <w:tcMar>
              <w:top w:w="0" w:type="dxa"/>
              <w:left w:w="100" w:type="dxa"/>
              <w:bottom w:w="0" w:type="dxa"/>
              <w:right w:w="100" w:type="dxa"/>
            </w:tcMar>
          </w:tcPr>
          <w:p w14:paraId="7429A29A" w14:textId="77777777" w:rsidR="00BF6E4C" w:rsidRPr="00F71060" w:rsidRDefault="00BF6E4C" w:rsidP="00ED008E">
            <w:pPr>
              <w:spacing w:before="240"/>
              <w:jc w:val="both"/>
              <w:rPr>
                <w:highlight w:val="white"/>
              </w:rPr>
            </w:pPr>
            <w:r w:rsidRPr="00F71060">
              <w:rPr>
                <w:highlight w:val="white"/>
              </w:rPr>
              <w:t>Medio</w:t>
            </w:r>
          </w:p>
        </w:tc>
        <w:tc>
          <w:tcPr>
            <w:tcW w:w="1960" w:type="dxa"/>
            <w:tcMar>
              <w:top w:w="0" w:type="dxa"/>
              <w:left w:w="100" w:type="dxa"/>
              <w:bottom w:w="0" w:type="dxa"/>
              <w:right w:w="100" w:type="dxa"/>
            </w:tcMar>
          </w:tcPr>
          <w:p w14:paraId="7C4FE9A6" w14:textId="77777777" w:rsidR="00BF6E4C" w:rsidRPr="00F71060" w:rsidRDefault="00BF6E4C" w:rsidP="00ED008E">
            <w:pPr>
              <w:spacing w:before="240"/>
              <w:jc w:val="center"/>
              <w:rPr>
                <w:highlight w:val="white"/>
              </w:rPr>
            </w:pPr>
            <w:r w:rsidRPr="00F71060">
              <w:rPr>
                <w:highlight w:val="white"/>
              </w:rPr>
              <w:t>66.67</w:t>
            </w:r>
          </w:p>
        </w:tc>
        <w:tc>
          <w:tcPr>
            <w:tcW w:w="1960" w:type="dxa"/>
            <w:tcMar>
              <w:top w:w="0" w:type="dxa"/>
              <w:left w:w="100" w:type="dxa"/>
              <w:bottom w:w="0" w:type="dxa"/>
              <w:right w:w="100" w:type="dxa"/>
            </w:tcMar>
          </w:tcPr>
          <w:p w14:paraId="20C38150" w14:textId="77777777" w:rsidR="00BF6E4C" w:rsidRPr="00F71060" w:rsidRDefault="00BF6E4C" w:rsidP="00ED008E">
            <w:pPr>
              <w:spacing w:before="240"/>
              <w:jc w:val="center"/>
              <w:rPr>
                <w:highlight w:val="white"/>
              </w:rPr>
            </w:pPr>
            <w:r w:rsidRPr="00F71060">
              <w:rPr>
                <w:highlight w:val="white"/>
              </w:rPr>
              <w:t>7.41</w:t>
            </w:r>
          </w:p>
        </w:tc>
        <w:tc>
          <w:tcPr>
            <w:tcW w:w="1960" w:type="dxa"/>
            <w:tcMar>
              <w:top w:w="0" w:type="dxa"/>
              <w:left w:w="100" w:type="dxa"/>
              <w:bottom w:w="0" w:type="dxa"/>
              <w:right w:w="100" w:type="dxa"/>
            </w:tcMar>
          </w:tcPr>
          <w:p w14:paraId="0744A538" w14:textId="77777777" w:rsidR="00BF6E4C" w:rsidRPr="00F71060" w:rsidRDefault="00BF6E4C" w:rsidP="00ED008E">
            <w:pPr>
              <w:spacing w:before="240"/>
              <w:jc w:val="both"/>
              <w:rPr>
                <w:highlight w:val="white"/>
              </w:rPr>
            </w:pPr>
            <w:r w:rsidRPr="00F71060">
              <w:rPr>
                <w:highlight w:val="white"/>
              </w:rPr>
              <w:t>Literal</w:t>
            </w:r>
          </w:p>
        </w:tc>
      </w:tr>
      <w:tr w:rsidR="00BF6E4C" w:rsidRPr="00F71060" w14:paraId="06207BBD" w14:textId="77777777" w:rsidTr="00BF6E4C">
        <w:trPr>
          <w:trHeight w:val="279"/>
        </w:trPr>
        <w:tc>
          <w:tcPr>
            <w:tcW w:w="1933" w:type="dxa"/>
            <w:tcMar>
              <w:top w:w="0" w:type="dxa"/>
              <w:left w:w="100" w:type="dxa"/>
              <w:bottom w:w="0" w:type="dxa"/>
              <w:right w:w="100" w:type="dxa"/>
            </w:tcMar>
          </w:tcPr>
          <w:p w14:paraId="120745AE" w14:textId="77777777" w:rsidR="00BF6E4C" w:rsidRPr="00F71060" w:rsidRDefault="00BF6E4C" w:rsidP="00ED008E">
            <w:pPr>
              <w:spacing w:before="240"/>
              <w:jc w:val="both"/>
              <w:rPr>
                <w:highlight w:val="white"/>
              </w:rPr>
            </w:pPr>
            <w:r w:rsidRPr="00F71060">
              <w:rPr>
                <w:highlight w:val="white"/>
              </w:rPr>
              <w:t>Bajo</w:t>
            </w:r>
          </w:p>
        </w:tc>
        <w:tc>
          <w:tcPr>
            <w:tcW w:w="1960" w:type="dxa"/>
            <w:tcMar>
              <w:top w:w="0" w:type="dxa"/>
              <w:left w:w="100" w:type="dxa"/>
              <w:bottom w:w="0" w:type="dxa"/>
              <w:right w:w="100" w:type="dxa"/>
            </w:tcMar>
          </w:tcPr>
          <w:p w14:paraId="3C08CF72" w14:textId="77777777" w:rsidR="00BF6E4C" w:rsidRPr="00F71060" w:rsidRDefault="00BF6E4C" w:rsidP="00ED008E">
            <w:pPr>
              <w:spacing w:before="240"/>
              <w:jc w:val="center"/>
              <w:rPr>
                <w:highlight w:val="white"/>
              </w:rPr>
            </w:pPr>
            <w:r w:rsidRPr="00F71060">
              <w:rPr>
                <w:highlight w:val="white"/>
              </w:rPr>
              <w:t>11.11</w:t>
            </w:r>
          </w:p>
        </w:tc>
        <w:tc>
          <w:tcPr>
            <w:tcW w:w="1960" w:type="dxa"/>
            <w:tcMar>
              <w:top w:w="0" w:type="dxa"/>
              <w:left w:w="100" w:type="dxa"/>
              <w:bottom w:w="0" w:type="dxa"/>
              <w:right w:w="100" w:type="dxa"/>
            </w:tcMar>
          </w:tcPr>
          <w:p w14:paraId="390B1AD6" w14:textId="77777777" w:rsidR="00BF6E4C" w:rsidRPr="00F71060" w:rsidRDefault="00BF6E4C" w:rsidP="00ED008E">
            <w:pPr>
              <w:spacing w:before="240"/>
              <w:jc w:val="center"/>
              <w:rPr>
                <w:highlight w:val="white"/>
              </w:rPr>
            </w:pPr>
            <w:r w:rsidRPr="00F71060">
              <w:rPr>
                <w:highlight w:val="white"/>
              </w:rPr>
              <w:t>0.0</w:t>
            </w:r>
          </w:p>
        </w:tc>
        <w:tc>
          <w:tcPr>
            <w:tcW w:w="1960" w:type="dxa"/>
            <w:tcMar>
              <w:top w:w="0" w:type="dxa"/>
              <w:left w:w="100" w:type="dxa"/>
              <w:bottom w:w="0" w:type="dxa"/>
              <w:right w:w="100" w:type="dxa"/>
            </w:tcMar>
          </w:tcPr>
          <w:p w14:paraId="7A115616" w14:textId="77777777" w:rsidR="00BF6E4C" w:rsidRPr="00F71060" w:rsidRDefault="00BF6E4C" w:rsidP="00ED008E">
            <w:pPr>
              <w:spacing w:before="240"/>
              <w:jc w:val="both"/>
              <w:rPr>
                <w:highlight w:val="white"/>
              </w:rPr>
            </w:pPr>
            <w:r w:rsidRPr="00F71060">
              <w:rPr>
                <w:highlight w:val="white"/>
              </w:rPr>
              <w:t>Insuficiente</w:t>
            </w:r>
          </w:p>
        </w:tc>
      </w:tr>
    </w:tbl>
    <w:p w14:paraId="2EA8E0B4" w14:textId="77777777" w:rsidR="00A700F0" w:rsidRDefault="00A700F0" w:rsidP="00ED008E">
      <w:pPr>
        <w:pStyle w:val="NormalWeb"/>
        <w:jc w:val="both"/>
      </w:pPr>
      <w:r>
        <w:rPr>
          <w:rStyle w:val="nfasis"/>
        </w:rPr>
        <w:t>Nota.</w:t>
      </w:r>
      <w:r>
        <w:t xml:space="preserve"> Elaboración propia a partir de los resultados del pretest y postest.</w:t>
      </w:r>
    </w:p>
    <w:p w14:paraId="1FC12944" w14:textId="77777777" w:rsidR="00A700F0" w:rsidRDefault="00A700F0" w:rsidP="00ED008E">
      <w:pPr>
        <w:pStyle w:val="NormalWeb"/>
        <w:jc w:val="both"/>
      </w:pPr>
      <w:r>
        <w:t>Antes de la intervención, el 77,78 % de los estudiantes se ubicaba en niveles medio o bajo, asociados principalmente a la comprensión literal. Posterior a la intervención, el 92,59 % del grupo alcanzó niveles alto y muy alto, correspondientes a los niveles inferencial y crítico-valorativo, lo que evidencia un avance significativo en la capacidad de interpretar, analizar y valorar críticamente los textos leídos. Estos resultados son coherentes con el carácter progresivo de la intervención y con el tiempo de aplicación establecido.</w:t>
      </w:r>
    </w:p>
    <w:p w14:paraId="7CC851BD" w14:textId="77777777" w:rsidR="00A700F0" w:rsidRDefault="00A700F0" w:rsidP="00ED008E">
      <w:r>
        <w:t>Resultados de la encuesta estudiantil</w:t>
      </w:r>
    </w:p>
    <w:p w14:paraId="2BF4A8C9" w14:textId="77777777" w:rsidR="00A700F0" w:rsidRDefault="00A700F0" w:rsidP="00ED008E">
      <w:pPr>
        <w:pStyle w:val="NormalWeb"/>
        <w:jc w:val="both"/>
      </w:pPr>
      <w:r>
        <w:t>Con el fin de complementar los resultados de desempeño lector, se analizaron las percepciones de los estudiantes respecto a la intervención gamificada implementada mediante la plataforma Mil Aulas. Los resultados evidenciaron una valoración altamente favorable de la experiencia de aprendizaje.</w:t>
      </w:r>
    </w:p>
    <w:p w14:paraId="67C07F68" w14:textId="6213349B" w:rsidR="00BF6E4C" w:rsidRDefault="00A700F0" w:rsidP="00ED008E">
      <w:pPr>
        <w:pStyle w:val="NormalWeb"/>
        <w:rPr>
          <w:rStyle w:val="Fuerte"/>
          <w:rFonts w:eastAsiaTheme="majorEastAsia"/>
        </w:rPr>
      </w:pPr>
      <w:r>
        <w:rPr>
          <w:rStyle w:val="Fuerte"/>
          <w:rFonts w:eastAsiaTheme="majorEastAsia"/>
        </w:rPr>
        <w:t xml:space="preserve">Tabla </w:t>
      </w:r>
      <w:r w:rsidR="00035A8C">
        <w:rPr>
          <w:rStyle w:val="Fuerte"/>
          <w:rFonts w:eastAsiaTheme="majorEastAsia"/>
        </w:rPr>
        <w:t xml:space="preserve">7. </w:t>
      </w:r>
      <w:r w:rsidRPr="00035A8C">
        <w:rPr>
          <w:rStyle w:val="Fuerte"/>
          <w:rFonts w:eastAsiaTheme="majorEastAsia"/>
          <w:b w:val="0"/>
          <w:bCs w:val="0"/>
        </w:rPr>
        <w:t>Resultados promedio de la encuesta estudiantil por dimensión</w:t>
      </w:r>
    </w:p>
    <w:tbl>
      <w:tblPr>
        <w:tblW w:w="7795" w:type="dxa"/>
        <w:tblBorders>
          <w:top w:val="single" w:sz="4" w:space="0" w:color="auto"/>
          <w:bottom w:val="single" w:sz="4" w:space="0" w:color="auto"/>
          <w:insideH w:val="single" w:sz="4" w:space="0" w:color="auto"/>
        </w:tblBorders>
        <w:tblLook w:val="04A0" w:firstRow="1" w:lastRow="0" w:firstColumn="1" w:lastColumn="0" w:noHBand="0" w:noVBand="1"/>
      </w:tblPr>
      <w:tblGrid>
        <w:gridCol w:w="1510"/>
        <w:gridCol w:w="902"/>
        <w:gridCol w:w="830"/>
        <w:gridCol w:w="792"/>
        <w:gridCol w:w="3761"/>
      </w:tblGrid>
      <w:tr w:rsidR="00BF6E4C" w:rsidRPr="00515BBB" w14:paraId="5F31D1F2" w14:textId="77777777" w:rsidTr="00BF6E4C">
        <w:trPr>
          <w:trHeight w:val="354"/>
        </w:trPr>
        <w:tc>
          <w:tcPr>
            <w:tcW w:w="1477" w:type="dxa"/>
          </w:tcPr>
          <w:p w14:paraId="12BDEABC" w14:textId="77777777" w:rsidR="00BF6E4C" w:rsidRPr="00515BBB" w:rsidRDefault="00BF6E4C" w:rsidP="00ED008E">
            <w:pPr>
              <w:jc w:val="both"/>
            </w:pPr>
            <w:r w:rsidRPr="00515BBB">
              <w:lastRenderedPageBreak/>
              <w:t>Dimensión</w:t>
            </w:r>
          </w:p>
        </w:tc>
        <w:tc>
          <w:tcPr>
            <w:tcW w:w="909" w:type="dxa"/>
          </w:tcPr>
          <w:p w14:paraId="1AE2EB71" w14:textId="77777777" w:rsidR="00BF6E4C" w:rsidRPr="00515BBB" w:rsidRDefault="00BF6E4C" w:rsidP="00ED008E">
            <w:pPr>
              <w:jc w:val="both"/>
            </w:pPr>
            <w:r w:rsidRPr="00515BBB">
              <w:t>n</w:t>
            </w:r>
          </w:p>
        </w:tc>
        <w:tc>
          <w:tcPr>
            <w:tcW w:w="795" w:type="dxa"/>
          </w:tcPr>
          <w:p w14:paraId="0E6F09EC" w14:textId="77777777" w:rsidR="00BF6E4C" w:rsidRPr="00515BBB" w:rsidRDefault="00BF6E4C" w:rsidP="00ED008E">
            <w:pPr>
              <w:jc w:val="both"/>
            </w:pPr>
            <w:r w:rsidRPr="00515BBB">
              <w:t>Media</w:t>
            </w:r>
          </w:p>
        </w:tc>
        <w:tc>
          <w:tcPr>
            <w:tcW w:w="796" w:type="dxa"/>
          </w:tcPr>
          <w:p w14:paraId="54DC5B3B" w14:textId="77777777" w:rsidR="00BF6E4C" w:rsidRPr="00515BBB" w:rsidRDefault="00BF6E4C" w:rsidP="00ED008E">
            <w:pPr>
              <w:jc w:val="both"/>
            </w:pPr>
            <w:r w:rsidRPr="00515BBB">
              <w:t>DE</w:t>
            </w:r>
          </w:p>
        </w:tc>
        <w:tc>
          <w:tcPr>
            <w:tcW w:w="3818" w:type="dxa"/>
          </w:tcPr>
          <w:p w14:paraId="24A4BEA0" w14:textId="77777777" w:rsidR="00BF6E4C" w:rsidRPr="00515BBB" w:rsidRDefault="00BF6E4C" w:rsidP="00ED008E">
            <w:pPr>
              <w:jc w:val="both"/>
            </w:pPr>
            <w:r w:rsidRPr="00E93051">
              <w:rPr>
                <w:lang w:val="es-419"/>
              </w:rPr>
              <w:t>Descripción</w:t>
            </w:r>
          </w:p>
        </w:tc>
      </w:tr>
      <w:tr w:rsidR="00BF6E4C" w:rsidRPr="00515BBB" w14:paraId="1870B0D8" w14:textId="77777777" w:rsidTr="00BF6E4C">
        <w:trPr>
          <w:trHeight w:val="1099"/>
        </w:trPr>
        <w:tc>
          <w:tcPr>
            <w:tcW w:w="1477" w:type="dxa"/>
          </w:tcPr>
          <w:p w14:paraId="1550183E" w14:textId="77777777" w:rsidR="00BF6E4C" w:rsidRPr="00515BBB" w:rsidRDefault="00BF6E4C" w:rsidP="00ED008E">
            <w:pPr>
              <w:jc w:val="both"/>
            </w:pPr>
            <w:r w:rsidRPr="00515BBB">
              <w:t>Comprensión lectora</w:t>
            </w:r>
          </w:p>
        </w:tc>
        <w:tc>
          <w:tcPr>
            <w:tcW w:w="909" w:type="dxa"/>
          </w:tcPr>
          <w:p w14:paraId="3CBEC882" w14:textId="77777777" w:rsidR="00BF6E4C" w:rsidRPr="00515BBB" w:rsidRDefault="00BF6E4C" w:rsidP="00ED008E">
            <w:pPr>
              <w:jc w:val="both"/>
            </w:pPr>
            <w:r w:rsidRPr="00515BBB">
              <w:t>27.0</w:t>
            </w:r>
          </w:p>
        </w:tc>
        <w:tc>
          <w:tcPr>
            <w:tcW w:w="795" w:type="dxa"/>
          </w:tcPr>
          <w:p w14:paraId="7E1EEFBA" w14:textId="77777777" w:rsidR="00BF6E4C" w:rsidRPr="00515BBB" w:rsidRDefault="00BF6E4C" w:rsidP="00ED008E">
            <w:pPr>
              <w:jc w:val="both"/>
            </w:pPr>
            <w:r w:rsidRPr="00515BBB">
              <w:t>4.21</w:t>
            </w:r>
          </w:p>
        </w:tc>
        <w:tc>
          <w:tcPr>
            <w:tcW w:w="796" w:type="dxa"/>
          </w:tcPr>
          <w:p w14:paraId="03DF9DDF" w14:textId="77777777" w:rsidR="00BF6E4C" w:rsidRPr="00515BBB" w:rsidRDefault="00BF6E4C" w:rsidP="00ED008E">
            <w:pPr>
              <w:jc w:val="both"/>
            </w:pPr>
            <w:r w:rsidRPr="00515BBB">
              <w:t>0.45</w:t>
            </w:r>
          </w:p>
        </w:tc>
        <w:tc>
          <w:tcPr>
            <w:tcW w:w="3818" w:type="dxa"/>
          </w:tcPr>
          <w:p w14:paraId="34B82BAF" w14:textId="77777777" w:rsidR="00BF6E4C" w:rsidRPr="00515BBB" w:rsidRDefault="00BF6E4C" w:rsidP="00ED008E">
            <w:pPr>
              <w:jc w:val="both"/>
            </w:pPr>
            <w:r w:rsidRPr="00D27014">
              <w:rPr>
                <w:lang w:val="es-ES"/>
              </w:rPr>
              <w:t>Evalúa el desarrollo de habilidades de lectura comprensiva (identificación de ideas, inferencias y análisis crítico).</w:t>
            </w:r>
          </w:p>
        </w:tc>
      </w:tr>
      <w:tr w:rsidR="00BF6E4C" w:rsidRPr="00515BBB" w14:paraId="3028D15B" w14:textId="77777777" w:rsidTr="00BF6E4C">
        <w:trPr>
          <w:trHeight w:val="592"/>
        </w:trPr>
        <w:tc>
          <w:tcPr>
            <w:tcW w:w="1477" w:type="dxa"/>
          </w:tcPr>
          <w:p w14:paraId="363D00E5" w14:textId="77777777" w:rsidR="00BF6E4C" w:rsidRPr="00515BBB" w:rsidRDefault="00BF6E4C" w:rsidP="00ED008E">
            <w:pPr>
              <w:jc w:val="both"/>
            </w:pPr>
            <w:r w:rsidRPr="00515BBB">
              <w:t>Motivación y usabilidad</w:t>
            </w:r>
          </w:p>
        </w:tc>
        <w:tc>
          <w:tcPr>
            <w:tcW w:w="909" w:type="dxa"/>
          </w:tcPr>
          <w:p w14:paraId="5D583465" w14:textId="77777777" w:rsidR="00BF6E4C" w:rsidRPr="00515BBB" w:rsidRDefault="00BF6E4C" w:rsidP="00ED008E">
            <w:pPr>
              <w:jc w:val="both"/>
            </w:pPr>
            <w:r w:rsidRPr="00515BBB">
              <w:t>27.0</w:t>
            </w:r>
          </w:p>
        </w:tc>
        <w:tc>
          <w:tcPr>
            <w:tcW w:w="795" w:type="dxa"/>
          </w:tcPr>
          <w:p w14:paraId="1BDEF36A" w14:textId="77777777" w:rsidR="00BF6E4C" w:rsidRPr="00515BBB" w:rsidRDefault="00BF6E4C" w:rsidP="00ED008E">
            <w:pPr>
              <w:jc w:val="both"/>
            </w:pPr>
            <w:r w:rsidRPr="00515BBB">
              <w:t>4.27</w:t>
            </w:r>
          </w:p>
        </w:tc>
        <w:tc>
          <w:tcPr>
            <w:tcW w:w="796" w:type="dxa"/>
          </w:tcPr>
          <w:p w14:paraId="532CF27D" w14:textId="77777777" w:rsidR="00BF6E4C" w:rsidRPr="00515BBB" w:rsidRDefault="00BF6E4C" w:rsidP="00ED008E">
            <w:pPr>
              <w:jc w:val="both"/>
            </w:pPr>
            <w:r w:rsidRPr="00515BBB">
              <w:t>0.51</w:t>
            </w:r>
          </w:p>
        </w:tc>
        <w:tc>
          <w:tcPr>
            <w:tcW w:w="3818" w:type="dxa"/>
          </w:tcPr>
          <w:p w14:paraId="7E5F7C19" w14:textId="77777777" w:rsidR="00BF6E4C" w:rsidRPr="00515BBB" w:rsidRDefault="00BF6E4C" w:rsidP="00ED008E">
            <w:pPr>
              <w:jc w:val="both"/>
            </w:pPr>
            <w:r w:rsidRPr="00D27014">
              <w:rPr>
                <w:lang w:val="es-ES"/>
              </w:rPr>
              <w:t>Mide el interés, la motivación y la facilidad de uso de la plataforma Mil Aulas.</w:t>
            </w:r>
          </w:p>
        </w:tc>
      </w:tr>
    </w:tbl>
    <w:p w14:paraId="548DA0D1" w14:textId="77777777" w:rsidR="00A700F0" w:rsidRDefault="00A700F0" w:rsidP="00ED008E">
      <w:pPr>
        <w:pStyle w:val="NormalWeb"/>
        <w:jc w:val="both"/>
      </w:pPr>
      <w:r>
        <w:rPr>
          <w:rStyle w:val="nfasis"/>
        </w:rPr>
        <w:t>Nota.</w:t>
      </w:r>
      <w:r>
        <w:t xml:space="preserve"> Escala Likert de 1 (Nunca) a 5 (Siempre). Elaboración propia.</w:t>
      </w:r>
    </w:p>
    <w:p w14:paraId="585F5B93" w14:textId="77777777" w:rsidR="00A700F0" w:rsidRDefault="00A700F0" w:rsidP="00ED008E">
      <w:pPr>
        <w:pStyle w:val="NormalWeb"/>
        <w:jc w:val="both"/>
      </w:pPr>
      <w:r>
        <w:t>Las medias obtenidas fueron significativamente superiores al punto neutral de la escala (p &lt; .001), lo que indica una percepción positiva del impacto de la gamificación en la comprensión lectora y en la motivación hacia la lectura. Los estudiantes destacaron la utilidad de las misiones, retos interactivos, insignias y la retroalimentación inmediata, elementos que favorecieron su participación activa y su interés sostenido por las actividades lectoras.</w:t>
      </w:r>
    </w:p>
    <w:p w14:paraId="55AA765E" w14:textId="1B2B6205" w:rsidR="00A700F0" w:rsidRPr="00D7601E" w:rsidRDefault="00BF6E4C" w:rsidP="00ED008E">
      <w:pPr>
        <w:pStyle w:val="NormalWeb"/>
        <w:jc w:val="both"/>
        <w:rPr>
          <w:b/>
          <w:bCs/>
          <w:lang w:eastAsia="en-US"/>
        </w:rPr>
      </w:pPr>
      <w:r w:rsidRPr="00D7601E">
        <w:rPr>
          <w:b/>
          <w:bCs/>
          <w:lang w:eastAsia="en-US"/>
        </w:rPr>
        <w:t>D</w:t>
      </w:r>
      <w:r w:rsidR="00E93051">
        <w:rPr>
          <w:b/>
          <w:bCs/>
          <w:lang w:eastAsia="en-US"/>
        </w:rPr>
        <w:t xml:space="preserve">ISCUSION </w:t>
      </w:r>
    </w:p>
    <w:p w14:paraId="39F2528A" w14:textId="77777777" w:rsidR="00BF6E4C" w:rsidRDefault="00BF6E4C" w:rsidP="00ED008E">
      <w:pPr>
        <w:pStyle w:val="NormalWeb"/>
        <w:jc w:val="both"/>
        <w:rPr>
          <w:lang w:eastAsia="en-US"/>
        </w:rPr>
      </w:pPr>
      <w:r>
        <w:t>Los hallazgos obtenidos a partir del diseño e implementación de una intervención gamificada en el entorno virtual Mil Aulas evidencian que la gamificación constituye una estrategia pedagógica eficaz para fortalecer la comprensión lectora en estudiantes de quinto grado de Educación General Básica en el área de Lengua y Literatura. Estos resultados son consistentes con investigaciones previas que señalan que la incorporación de dinámicas lúdicas y recursos digitales interactivos favorece la motivación, la participación activa y el desarrollo progresivo de habilidades cognitivas de orden superior en contextos educativos mediados por tecnología (Li et al., 2023; Wang et al., 2024).</w:t>
      </w:r>
    </w:p>
    <w:p w14:paraId="2055557F" w14:textId="77777777" w:rsidR="00BF6E4C" w:rsidRDefault="00BF6E4C" w:rsidP="00ED008E">
      <w:pPr>
        <w:pStyle w:val="NormalWeb"/>
        <w:jc w:val="both"/>
      </w:pPr>
      <w:r>
        <w:t xml:space="preserve">La planificación didáctica estructurada a partir del modelo pedagógico de las 5E (Enganchar, Explorar, Explicar, Elaborar y Evaluar) permitió organizar las actividades en secuencias coherentes y significativas, adaptadas al ritmo de aprendizaje de los estudiantes. Este enfoque facilitó la integración progresiva de contenidos del currículo priorizado de Lengua y Literatura, abordando temas como leyendas ecuatorianas, artículos informativos, uso de signos de puntuación y diversidad lingüística. En concordancia con Marín-Gutiérrez y Salcines-Talledo (2021), esta organización metodológica </w:t>
      </w:r>
      <w:r>
        <w:lastRenderedPageBreak/>
        <w:t>contribuye a generar aprendizajes contextualizados y a fortalecer la comprensión lectora mediante experiencias significativas.</w:t>
      </w:r>
    </w:p>
    <w:p w14:paraId="04BDA90E" w14:textId="77777777" w:rsidR="00BF6E4C" w:rsidRDefault="00BF6E4C" w:rsidP="00ED008E">
      <w:pPr>
        <w:pStyle w:val="NormalWeb"/>
        <w:jc w:val="both"/>
      </w:pPr>
      <w:r>
        <w:t>Desde una perspectiva cuantitativa, el incremento del puntaje promedio de 6,33 a 8,04 y el hecho de que el 92,59 % de los estudiantes alcanzara niveles inferencial y crítico-valorativo evidencian un impacto positivo de la estrategia implementada. Estos resultados son coherentes con estudios que reportan mejoras significativas en el rendimiento lector cuando se aplican metodologías activas basadas en la gamificación, especialmente en etapas de educación básica donde la motivación constituye un factor determinante para el aprendizaje (Ruiz et al., 2024). No obstante, estos avances deben interpretarse considerando el tiempo limitado de intervención y la complejidad cognitiva que implican los niveles superiores de comprensión lectora.</w:t>
      </w:r>
    </w:p>
    <w:p w14:paraId="7B0B2F3C" w14:textId="77777777" w:rsidR="00BF6E4C" w:rsidRDefault="00BF6E4C" w:rsidP="00ED008E">
      <w:pPr>
        <w:pStyle w:val="NormalWeb"/>
        <w:jc w:val="both"/>
      </w:pPr>
      <w:r>
        <w:t>Desde el enfoque cualitativo, se observó una mayor disposición de los estudiantes hacia la lectura, así como un incremento en su capacidad para interpretar, argumentar y reflexionar sobre los textos. La combinación de estímulos visuales, dinámicas de juego y actividades de trabajo autónomo favoreció procesos de autorregulación y apropiación de estrategias lectoras, lo cual coincide con lo planteado por Zeng et al. (2024) respecto al potencial de la gamificación para promover aprendizajes activos y autónomos en entornos virtuales.</w:t>
      </w:r>
    </w:p>
    <w:p w14:paraId="772016FE" w14:textId="77777777" w:rsidR="00BF6E4C" w:rsidRDefault="00BF6E4C" w:rsidP="00ED008E">
      <w:pPr>
        <w:pStyle w:val="NormalWeb"/>
        <w:jc w:val="both"/>
      </w:pPr>
      <w:r>
        <w:t>En conjunto, los resultados sugieren que la gamificación, cuando se diseña de manera planificada y alineada con objetivos curriculares claros, puede constituirse en una alternativa metodológica pertinente para fortalecer la comprensión lectora en contextos educativos mediados por tecnología. Sin embargo, se reconoce como limitación el tiempo de intervención, lo que abre la posibilidad de futuras investigaciones que profundicen en el impacto de estas estrategias a mediano y largo plazo.</w:t>
      </w:r>
    </w:p>
    <w:p w14:paraId="60F876B3" w14:textId="20F8DA7F" w:rsidR="001808A0" w:rsidRPr="00656BA0" w:rsidRDefault="00000000" w:rsidP="00ED008E">
      <w:pPr>
        <w:pStyle w:val="Ttulo1"/>
        <w:spacing w:line="240" w:lineRule="auto"/>
        <w:ind w:right="49"/>
        <w:rPr>
          <w:rFonts w:ascii="Times New Roman" w:hAnsi="Times New Roman" w:cs="Times New Roman"/>
          <w:b/>
          <w:color w:val="auto"/>
          <w:sz w:val="24"/>
          <w:szCs w:val="24"/>
        </w:rPr>
      </w:pPr>
      <w:r w:rsidRPr="00656BA0">
        <w:rPr>
          <w:rFonts w:ascii="Times New Roman" w:hAnsi="Times New Roman" w:cs="Times New Roman"/>
          <w:b/>
          <w:color w:val="auto"/>
          <w:sz w:val="24"/>
          <w:szCs w:val="24"/>
        </w:rPr>
        <w:t>CONCLUSION</w:t>
      </w:r>
      <w:r w:rsidR="00321B06">
        <w:rPr>
          <w:rFonts w:ascii="Times New Roman" w:hAnsi="Times New Roman" w:cs="Times New Roman"/>
          <w:b/>
          <w:color w:val="auto"/>
          <w:sz w:val="24"/>
          <w:szCs w:val="24"/>
        </w:rPr>
        <w:t>E</w:t>
      </w:r>
      <w:r w:rsidRPr="00656BA0">
        <w:rPr>
          <w:rFonts w:ascii="Times New Roman" w:hAnsi="Times New Roman" w:cs="Times New Roman"/>
          <w:b/>
          <w:color w:val="auto"/>
          <w:sz w:val="24"/>
          <w:szCs w:val="24"/>
        </w:rPr>
        <w:t>S</w:t>
      </w:r>
    </w:p>
    <w:p w14:paraId="26EFE245" w14:textId="77777777" w:rsidR="00BF6E4C" w:rsidRDefault="00BF6E4C" w:rsidP="00ED008E">
      <w:pPr>
        <w:pStyle w:val="NormalWeb"/>
        <w:jc w:val="both"/>
        <w:rPr>
          <w:lang w:eastAsia="en-US"/>
        </w:rPr>
      </w:pPr>
      <w:r>
        <w:t xml:space="preserve">La investigación realizada permite afirmar que la gamificación implementada mediante la plataforma Mil Aulas constituye una estrategia pedagógica eficaz para fortalecer la comprensión lectora en estudiantes de quinto grado de Educación General Básica, particularmente en los niveles inferencial y crítico-valorativo. Los </w:t>
      </w:r>
      <w:r>
        <w:lastRenderedPageBreak/>
        <w:t>resultados evidencian que la integración de dinámicas lúdicas, recursos digitales interactivos y retroalimentación inmediata favorece el desarrollo progresivo de habilidades lectoras, incrementando el rendimiento académico y promoviendo una participación más activa en el proceso de aprendizaje.</w:t>
      </w:r>
    </w:p>
    <w:p w14:paraId="5BC82990" w14:textId="77777777" w:rsidR="00BF6E4C" w:rsidRDefault="00BF6E4C" w:rsidP="00ED008E">
      <w:pPr>
        <w:pStyle w:val="NormalWeb"/>
        <w:jc w:val="both"/>
      </w:pPr>
      <w:r>
        <w:t>La intervención gamificada, desarrollada en un periodo de cuatro semanas y estructurada en ocho sesiones, demostró que es posible generar mejoras significativas en la comprensión lectora aun en experiencias de corta duración, siempre que las estrategias didácticas se encuentren alineadas con los objetivos curriculares y respondan a las características cognitivas y contextuales de los estudiantes. El incremento del puntaje promedio y el desplazamiento de la mayoría del grupo hacia niveles superiores de comprensión confirman el impacto positivo de la estrategia aplicada.</w:t>
      </w:r>
    </w:p>
    <w:p w14:paraId="28EF5181" w14:textId="77777777" w:rsidR="00BF6E4C" w:rsidRDefault="00BF6E4C" w:rsidP="00ED008E">
      <w:pPr>
        <w:pStyle w:val="NormalWeb"/>
        <w:jc w:val="both"/>
      </w:pPr>
      <w:r>
        <w:t>Asimismo, la planificación didáctica basada en el modelo pedagógico de las 5E permitió organizar el proceso de enseñanza-aprendizaje de manera secuencial y coherente, facilitando la articulación entre contenidos curriculares, actividades gamificadas y evaluación del aprendizaje. Esta organización contribuyó a generar experiencias de aprendizaje significativas y contextualizadas, fortaleciendo no solo las habilidades lectoras, sino también el interés por la lectura y la autorregulación del aprendizaje.</w:t>
      </w:r>
    </w:p>
    <w:p w14:paraId="001693B0" w14:textId="77777777" w:rsidR="00BF6E4C" w:rsidRDefault="00BF6E4C" w:rsidP="00ED008E">
      <w:pPr>
        <w:pStyle w:val="NormalWeb"/>
        <w:jc w:val="both"/>
      </w:pPr>
      <w:r>
        <w:t>Desde el punto de vista metodológico, el enfoque mixto y el diseño cuasiexperimental posibilitaron una comprensión integral del fenómeno estudiado, combinando evidencias cuantitativas del progreso lector con la percepción positiva de los estudiantes sobre la experiencia de aprendizaje. La consistencia y confiabilidad de los instrumentos empleados respaldan la validez de los resultados obtenidos y refuerzan la pertinencia de la metodología utilizada.</w:t>
      </w:r>
    </w:p>
    <w:p w14:paraId="7D2C87E6" w14:textId="77777777" w:rsidR="00BF6E4C" w:rsidRDefault="00BF6E4C" w:rsidP="00ED008E">
      <w:pPr>
        <w:pStyle w:val="NormalWeb"/>
        <w:jc w:val="both"/>
      </w:pPr>
      <w:r>
        <w:t>En conjunto, los hallazgos permiten concluir que la gamificación, cuando es diseñada de manera intencional y fundamentada pedagógicamente, representa una alternativa metodológica pertinente para fortalecer la comprensión lectora en entornos virtuales de aprendizaje. No obstante, se reconoce como limitación el tiempo de intervención, por lo que futuras investigaciones podrían ampliar la duración de las experiencias gamificadas y explorar su impacto a mediano y largo plazo en diversos contextos educativos.</w:t>
      </w:r>
    </w:p>
    <w:p w14:paraId="788BB5BB" w14:textId="77777777" w:rsidR="001808A0" w:rsidRPr="00321B06" w:rsidRDefault="00000000" w:rsidP="00ED008E">
      <w:pPr>
        <w:ind w:right="49"/>
        <w:jc w:val="both"/>
        <w:rPr>
          <w:lang w:val="en-US"/>
        </w:rPr>
      </w:pPr>
      <w:r w:rsidRPr="00321B06">
        <w:rPr>
          <w:b/>
          <w:bCs/>
          <w:lang w:val="en-US"/>
        </w:rPr>
        <w:lastRenderedPageBreak/>
        <w:t>REFERENCES</w:t>
      </w:r>
    </w:p>
    <w:p w14:paraId="60810BD2" w14:textId="77777777" w:rsidR="008E7F7D" w:rsidRPr="00762BF2" w:rsidRDefault="008E7F7D" w:rsidP="00762BF2">
      <w:pPr>
        <w:pStyle w:val="NormalWeb"/>
        <w:spacing w:before="0" w:beforeAutospacing="0" w:after="120" w:afterAutospacing="0"/>
        <w:ind w:left="567" w:hanging="567"/>
        <w:jc w:val="both"/>
        <w:rPr>
          <w:lang w:eastAsia="en-US"/>
        </w:rPr>
      </w:pPr>
      <w:r w:rsidRPr="00762BF2">
        <w:rPr>
          <w:lang w:val="en-US"/>
        </w:rPr>
        <w:t xml:space="preserve">Creswell, J. W., &amp; Plano Clark, V. L. (2021). </w:t>
      </w:r>
      <w:r w:rsidRPr="00762BF2">
        <w:rPr>
          <w:rStyle w:val="nfasis"/>
          <w:rFonts w:eastAsiaTheme="majorEastAsia"/>
          <w:lang w:val="en-US"/>
        </w:rPr>
        <w:t>Designing and conducting mixed methods research</w:t>
      </w:r>
      <w:r w:rsidRPr="00762BF2">
        <w:rPr>
          <w:lang w:val="en-US"/>
        </w:rPr>
        <w:t xml:space="preserve"> (3rd ed.). </w:t>
      </w:r>
      <w:r w:rsidRPr="00762BF2">
        <w:t>SAGE Publications.</w:t>
      </w:r>
    </w:p>
    <w:p w14:paraId="51AF6A3A" w14:textId="77777777" w:rsidR="008E7F7D" w:rsidRPr="00762BF2" w:rsidRDefault="008E7F7D" w:rsidP="00762BF2">
      <w:pPr>
        <w:pStyle w:val="NormalWeb"/>
        <w:spacing w:before="0" w:beforeAutospacing="0" w:after="120" w:afterAutospacing="0"/>
        <w:ind w:left="567" w:hanging="567"/>
        <w:jc w:val="both"/>
        <w:rPr>
          <w:lang w:val="en-US"/>
        </w:rPr>
      </w:pPr>
      <w:r w:rsidRPr="00762BF2">
        <w:t xml:space="preserve">De-la-Peña, M., Ramírez, L., &amp; Soto, C. (2021). </w:t>
      </w:r>
      <w:r w:rsidRPr="00762BF2">
        <w:rPr>
          <w:lang w:val="en-US"/>
        </w:rPr>
        <w:t xml:space="preserve">Reading comprehension development in primary education: A systematic review. </w:t>
      </w:r>
      <w:r w:rsidRPr="00762BF2">
        <w:rPr>
          <w:rStyle w:val="nfasis"/>
          <w:rFonts w:eastAsiaTheme="majorEastAsia"/>
          <w:lang w:val="en-US"/>
        </w:rPr>
        <w:t>Journal of Educational Research, 114</w:t>
      </w:r>
      <w:r w:rsidRPr="00762BF2">
        <w:rPr>
          <w:lang w:val="en-US"/>
        </w:rPr>
        <w:t>(5), 503–517. https://doi.org/10.1080/00220671.2021.1977431</w:t>
      </w:r>
    </w:p>
    <w:p w14:paraId="518B2556" w14:textId="77777777" w:rsidR="008E7F7D" w:rsidRPr="00762BF2" w:rsidRDefault="008E7F7D" w:rsidP="00762BF2">
      <w:pPr>
        <w:pStyle w:val="NormalWeb"/>
        <w:spacing w:before="0" w:beforeAutospacing="0" w:after="120" w:afterAutospacing="0"/>
        <w:ind w:left="567" w:hanging="567"/>
        <w:jc w:val="both"/>
        <w:rPr>
          <w:lang w:val="en-US"/>
        </w:rPr>
      </w:pPr>
      <w:r w:rsidRPr="00762BF2">
        <w:rPr>
          <w:lang w:val="en-US"/>
        </w:rPr>
        <w:t xml:space="preserve">Hamari, J., &amp; </w:t>
      </w:r>
      <w:proofErr w:type="spellStart"/>
      <w:r w:rsidRPr="00762BF2">
        <w:rPr>
          <w:lang w:val="en-US"/>
        </w:rPr>
        <w:t>Keronen</w:t>
      </w:r>
      <w:proofErr w:type="spellEnd"/>
      <w:r w:rsidRPr="00762BF2">
        <w:rPr>
          <w:lang w:val="en-US"/>
        </w:rPr>
        <w:t xml:space="preserve">, L. (2023). Why do people play games? A meta-analysis of motivational factors in gamification. </w:t>
      </w:r>
      <w:r w:rsidRPr="00762BF2">
        <w:rPr>
          <w:rStyle w:val="nfasis"/>
          <w:rFonts w:eastAsiaTheme="majorEastAsia"/>
          <w:lang w:val="en-US"/>
        </w:rPr>
        <w:t>Computers in Human Behavior, 137</w:t>
      </w:r>
      <w:r w:rsidRPr="00762BF2">
        <w:rPr>
          <w:lang w:val="en-US"/>
        </w:rPr>
        <w:t>, 107394. https://doi.org/10.1016/j.chb.2022.107394</w:t>
      </w:r>
    </w:p>
    <w:p w14:paraId="62242E28" w14:textId="77777777" w:rsidR="008E7F7D" w:rsidRPr="00762BF2" w:rsidRDefault="008E7F7D" w:rsidP="00762BF2">
      <w:pPr>
        <w:pStyle w:val="NormalWeb"/>
        <w:spacing w:before="0" w:beforeAutospacing="0" w:after="120" w:afterAutospacing="0"/>
        <w:ind w:left="567" w:hanging="567"/>
        <w:jc w:val="both"/>
        <w:rPr>
          <w:lang w:val="en-US"/>
        </w:rPr>
      </w:pPr>
      <w:r w:rsidRPr="00762BF2">
        <w:rPr>
          <w:lang w:val="en-US"/>
        </w:rPr>
        <w:t xml:space="preserve">Hwang, G.-J., &amp; Chang, S.-C. (2021). Effects of game-based learning on students’ reading comprehension and learning motivation. </w:t>
      </w:r>
      <w:r w:rsidRPr="00762BF2">
        <w:rPr>
          <w:rStyle w:val="nfasis"/>
          <w:rFonts w:eastAsiaTheme="majorEastAsia"/>
          <w:lang w:val="en-US"/>
        </w:rPr>
        <w:t>Educational Technology &amp; Society, 24</w:t>
      </w:r>
      <w:r w:rsidRPr="00762BF2">
        <w:rPr>
          <w:lang w:val="en-US"/>
        </w:rPr>
        <w:t>(2), 12–24.</w:t>
      </w:r>
    </w:p>
    <w:p w14:paraId="210B8D2C" w14:textId="77777777" w:rsidR="008E7F7D" w:rsidRPr="00762BF2" w:rsidRDefault="008E7F7D" w:rsidP="00762BF2">
      <w:pPr>
        <w:pStyle w:val="NormalWeb"/>
        <w:spacing w:before="0" w:beforeAutospacing="0" w:after="120" w:afterAutospacing="0"/>
        <w:ind w:left="567" w:hanging="567"/>
        <w:jc w:val="both"/>
      </w:pPr>
      <w:r w:rsidRPr="00762BF2">
        <w:rPr>
          <w:lang w:val="en-US"/>
        </w:rPr>
        <w:t xml:space="preserve">Li, M., Wang, Y., &amp; Chen, X. (2023). Gamification in primary reading instruction: Effects on comprehension and motivation. </w:t>
      </w:r>
      <w:r w:rsidRPr="00762BF2">
        <w:rPr>
          <w:rStyle w:val="nfasis"/>
          <w:rFonts w:eastAsiaTheme="majorEastAsia"/>
        </w:rPr>
        <w:t>Computers &amp; Education, 194</w:t>
      </w:r>
      <w:r w:rsidRPr="00762BF2">
        <w:t>, 104682. https://doi.org/10.1016/j.compedu.2023.104682</w:t>
      </w:r>
    </w:p>
    <w:p w14:paraId="5333A640" w14:textId="77777777" w:rsidR="008E7F7D" w:rsidRPr="00762BF2" w:rsidRDefault="008E7F7D" w:rsidP="00762BF2">
      <w:pPr>
        <w:pStyle w:val="NormalWeb"/>
        <w:spacing w:before="0" w:beforeAutospacing="0" w:after="120" w:afterAutospacing="0"/>
        <w:ind w:left="567" w:hanging="567"/>
        <w:jc w:val="both"/>
        <w:rPr>
          <w:lang w:val="en-US"/>
        </w:rPr>
      </w:pPr>
      <w:r w:rsidRPr="00762BF2">
        <w:t xml:space="preserve">Ministerio de Educación del Ecuador. (2022). </w:t>
      </w:r>
      <w:r w:rsidRPr="00762BF2">
        <w:rPr>
          <w:rStyle w:val="nfasis"/>
          <w:rFonts w:eastAsiaTheme="majorEastAsia"/>
        </w:rPr>
        <w:t>Currículo priorizado de Educación General Básica y Bachillerato: Lengua y Literatura</w:t>
      </w:r>
      <w:r w:rsidRPr="00762BF2">
        <w:t xml:space="preserve">. </w:t>
      </w:r>
      <w:hyperlink r:id="rId12" w:tgtFrame="_new" w:history="1">
        <w:r w:rsidRPr="00762BF2">
          <w:rPr>
            <w:rStyle w:val="Hipervnculo"/>
            <w:color w:val="auto"/>
            <w:u w:val="none"/>
            <w:lang w:val="en-US"/>
          </w:rPr>
          <w:t>https://educacion.gob.ec</w:t>
        </w:r>
      </w:hyperlink>
    </w:p>
    <w:p w14:paraId="7F7DDA36" w14:textId="77777777" w:rsidR="008E7F7D" w:rsidRPr="00762BF2" w:rsidRDefault="008E7F7D" w:rsidP="00762BF2">
      <w:pPr>
        <w:pStyle w:val="NormalWeb"/>
        <w:spacing w:before="0" w:beforeAutospacing="0" w:after="120" w:afterAutospacing="0"/>
        <w:ind w:left="567" w:hanging="567"/>
        <w:jc w:val="both"/>
      </w:pPr>
      <w:r w:rsidRPr="00762BF2">
        <w:rPr>
          <w:lang w:val="en-US"/>
        </w:rPr>
        <w:t xml:space="preserve">National Assessment Governing Board. (2022). </w:t>
      </w:r>
      <w:r w:rsidRPr="00762BF2">
        <w:rPr>
          <w:rStyle w:val="nfasis"/>
          <w:rFonts w:eastAsiaTheme="majorEastAsia"/>
          <w:lang w:val="en-US"/>
        </w:rPr>
        <w:t>Reading framework for the 2026 NAEP</w:t>
      </w:r>
      <w:r w:rsidRPr="00762BF2">
        <w:rPr>
          <w:lang w:val="en-US"/>
        </w:rPr>
        <w:t xml:space="preserve">. U.S. Department of Education. </w:t>
      </w:r>
      <w:hyperlink r:id="rId13" w:tgtFrame="_new" w:history="1">
        <w:r w:rsidRPr="00762BF2">
          <w:rPr>
            <w:rStyle w:val="Hipervnculo"/>
            <w:color w:val="auto"/>
            <w:u w:val="none"/>
          </w:rPr>
          <w:t>https://www.nagb.gov</w:t>
        </w:r>
      </w:hyperlink>
    </w:p>
    <w:p w14:paraId="1A293837" w14:textId="77777777" w:rsidR="008E7F7D" w:rsidRPr="00762BF2" w:rsidRDefault="008E7F7D" w:rsidP="00762BF2">
      <w:pPr>
        <w:pStyle w:val="NormalWeb"/>
        <w:spacing w:before="0" w:beforeAutospacing="0" w:after="120" w:afterAutospacing="0"/>
        <w:ind w:left="567" w:hanging="567"/>
        <w:jc w:val="both"/>
        <w:rPr>
          <w:lang w:val="en-US"/>
        </w:rPr>
      </w:pPr>
      <w:r w:rsidRPr="00762BF2">
        <w:t xml:space="preserve">Rahmi, U., Ritonga, M., &amp; Mulyono, H. (2024). </w:t>
      </w:r>
      <w:r w:rsidRPr="00762BF2">
        <w:rPr>
          <w:lang w:val="en-US"/>
        </w:rPr>
        <w:t xml:space="preserve">Gamification and self-regulated learning in digital environments: A systematic review. </w:t>
      </w:r>
      <w:r w:rsidRPr="00762BF2">
        <w:rPr>
          <w:rStyle w:val="nfasis"/>
          <w:rFonts w:eastAsiaTheme="majorEastAsia"/>
          <w:lang w:val="en-US"/>
        </w:rPr>
        <w:t>Computers &amp; Education, 207</w:t>
      </w:r>
      <w:r w:rsidRPr="00762BF2">
        <w:rPr>
          <w:lang w:val="en-US"/>
        </w:rPr>
        <w:t>, 104894. https://doi.org/10.1016/j.compedu.2024.104894</w:t>
      </w:r>
    </w:p>
    <w:p w14:paraId="3A5E4D5A" w14:textId="77777777" w:rsidR="008E7F7D" w:rsidRPr="00762BF2" w:rsidRDefault="008E7F7D" w:rsidP="00762BF2">
      <w:pPr>
        <w:pStyle w:val="NormalWeb"/>
        <w:spacing w:before="0" w:beforeAutospacing="0" w:after="120" w:afterAutospacing="0"/>
        <w:ind w:left="567" w:hanging="567"/>
        <w:jc w:val="both"/>
        <w:rPr>
          <w:lang w:val="en-US"/>
        </w:rPr>
      </w:pPr>
      <w:r w:rsidRPr="00762BF2">
        <w:rPr>
          <w:lang w:val="en-US"/>
        </w:rPr>
        <w:t xml:space="preserve">Ruiz, J. L., Gómez, M., &amp; Hernández, P. (2024). Active methodologies and reading comprehension in primary education: Evidence from digital contexts. </w:t>
      </w:r>
      <w:r w:rsidRPr="00762BF2">
        <w:rPr>
          <w:rStyle w:val="nfasis"/>
          <w:rFonts w:eastAsiaTheme="majorEastAsia"/>
          <w:lang w:val="en-US"/>
        </w:rPr>
        <w:t>Education and Information Technologies, 29</w:t>
      </w:r>
      <w:r w:rsidRPr="00762BF2">
        <w:rPr>
          <w:lang w:val="en-US"/>
        </w:rPr>
        <w:t>(2), 1541–1560. https://doi.org/10.1007/s10639-023-12087-9</w:t>
      </w:r>
    </w:p>
    <w:p w14:paraId="4ECA5873" w14:textId="77777777" w:rsidR="008E7F7D" w:rsidRPr="00762BF2" w:rsidRDefault="008E7F7D" w:rsidP="00762BF2">
      <w:pPr>
        <w:pStyle w:val="NormalWeb"/>
        <w:spacing w:before="0" w:beforeAutospacing="0" w:after="120" w:afterAutospacing="0"/>
        <w:ind w:left="567" w:hanging="567"/>
        <w:jc w:val="both"/>
        <w:rPr>
          <w:lang w:val="en-US"/>
        </w:rPr>
      </w:pPr>
      <w:r w:rsidRPr="00762BF2">
        <w:rPr>
          <w:lang w:val="en-US"/>
        </w:rPr>
        <w:t xml:space="preserve">Sung, H.-Y., Hwang, G.-J., &amp; Chen, C.-Y. (2021). Effects of digital game-based learning on students’ reading achievement and motivation. </w:t>
      </w:r>
      <w:r w:rsidRPr="00762BF2">
        <w:rPr>
          <w:rStyle w:val="nfasis"/>
          <w:rFonts w:eastAsiaTheme="majorEastAsia"/>
          <w:lang w:val="en-US"/>
        </w:rPr>
        <w:t xml:space="preserve">Educational Technology Research and </w:t>
      </w:r>
      <w:r w:rsidRPr="00762BF2">
        <w:rPr>
          <w:rStyle w:val="nfasis"/>
          <w:rFonts w:eastAsiaTheme="majorEastAsia"/>
          <w:lang w:val="en-US"/>
        </w:rPr>
        <w:lastRenderedPageBreak/>
        <w:t>Development, 69</w:t>
      </w:r>
      <w:r w:rsidRPr="00762BF2">
        <w:rPr>
          <w:lang w:val="en-US"/>
        </w:rPr>
        <w:t>(5), 2577–2601. https://doi.org/10.1007/s11423-021-10002-1</w:t>
      </w:r>
    </w:p>
    <w:p w14:paraId="43B01D0D" w14:textId="77777777" w:rsidR="008E7F7D" w:rsidRPr="00762BF2" w:rsidRDefault="008E7F7D" w:rsidP="00762BF2">
      <w:pPr>
        <w:pStyle w:val="NormalWeb"/>
        <w:spacing w:before="0" w:beforeAutospacing="0" w:after="120" w:afterAutospacing="0"/>
        <w:ind w:left="567" w:hanging="567"/>
        <w:jc w:val="both"/>
        <w:rPr>
          <w:lang w:val="en-US"/>
        </w:rPr>
      </w:pPr>
      <w:r w:rsidRPr="00762BF2">
        <w:rPr>
          <w:lang w:val="en-US"/>
        </w:rPr>
        <w:t xml:space="preserve">Wang, L., Chen, Y., &amp; Zhao, Q. (2024). Gamified learning design for language arts: Effects on engagement and reading performance. </w:t>
      </w:r>
      <w:r w:rsidRPr="00762BF2">
        <w:rPr>
          <w:rStyle w:val="nfasis"/>
          <w:rFonts w:eastAsiaTheme="majorEastAsia"/>
          <w:lang w:val="en-US"/>
        </w:rPr>
        <w:t>Computers &amp; Education, 205</w:t>
      </w:r>
      <w:r w:rsidRPr="00762BF2">
        <w:rPr>
          <w:lang w:val="en-US"/>
        </w:rPr>
        <w:t xml:space="preserve">, 104882. </w:t>
      </w:r>
      <w:hyperlink r:id="rId14" w:tgtFrame="_new" w:history="1">
        <w:r w:rsidRPr="00762BF2">
          <w:rPr>
            <w:rStyle w:val="Hipervnculo"/>
            <w:color w:val="auto"/>
            <w:u w:val="none"/>
            <w:lang w:val="en-US"/>
          </w:rPr>
          <w:t>https://doi.org/10.1016/j.compedu.2024.104882</w:t>
        </w:r>
      </w:hyperlink>
    </w:p>
    <w:p w14:paraId="56575D6E" w14:textId="77777777" w:rsidR="008E7F7D" w:rsidRPr="00762BF2" w:rsidRDefault="008E7F7D" w:rsidP="00762BF2">
      <w:pPr>
        <w:pStyle w:val="NormalWeb"/>
        <w:spacing w:before="0" w:beforeAutospacing="0" w:after="120" w:afterAutospacing="0"/>
        <w:ind w:left="567" w:hanging="567"/>
        <w:jc w:val="both"/>
      </w:pPr>
      <w:r w:rsidRPr="00762BF2">
        <w:rPr>
          <w:lang w:val="en-US"/>
        </w:rPr>
        <w:t xml:space="preserve">Zeng, Y., Li, M., &amp; Xu, H. (2024). Enhancing reading comprehension through digital storytelling and gamification: A meta-analysis. </w:t>
      </w:r>
      <w:r w:rsidRPr="00762BF2">
        <w:rPr>
          <w:rStyle w:val="nfasis"/>
          <w:rFonts w:eastAsiaTheme="majorEastAsia"/>
        </w:rPr>
        <w:t>Computers &amp; Education, 209</w:t>
      </w:r>
      <w:r w:rsidRPr="00762BF2">
        <w:t>, 104938. https://doi.org/10.1016/j.compedu.2024.104938</w:t>
      </w:r>
    </w:p>
    <w:p w14:paraId="1246B332" w14:textId="12B262B2" w:rsidR="004404F5" w:rsidRPr="00DA4A0A" w:rsidRDefault="004404F5" w:rsidP="00ED008E">
      <w:pPr>
        <w:autoSpaceDE w:val="0"/>
        <w:autoSpaceDN w:val="0"/>
        <w:adjustRightInd w:val="0"/>
        <w:ind w:left="567" w:hanging="567"/>
        <w:contextualSpacing/>
        <w:jc w:val="both"/>
        <w:rPr>
          <w:lang w:val="en-US"/>
        </w:rPr>
      </w:pPr>
    </w:p>
    <w:sectPr w:rsidR="004404F5" w:rsidRPr="00DA4A0A" w:rsidSect="00762BF2">
      <w:headerReference w:type="even" r:id="rId15"/>
      <w:headerReference w:type="default" r:id="rId16"/>
      <w:footerReference w:type="even" r:id="rId17"/>
      <w:footerReference w:type="default" r:id="rId18"/>
      <w:headerReference w:type="first" r:id="rId19"/>
      <w:footerReference w:type="first" r:id="rId20"/>
      <w:pgSz w:w="12240" w:h="15840"/>
      <w:pgMar w:top="1750" w:right="2268" w:bottom="2268" w:left="3402" w:header="709" w:footer="709" w:gutter="0"/>
      <w:pgNumType w:start="2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9434D" w14:textId="77777777" w:rsidR="000F4E6D" w:rsidRDefault="000F4E6D" w:rsidP="00863BC7">
      <w:r>
        <w:separator/>
      </w:r>
    </w:p>
  </w:endnote>
  <w:endnote w:type="continuationSeparator" w:id="0">
    <w:p w14:paraId="0B8D4C10" w14:textId="77777777" w:rsidR="000F4E6D" w:rsidRDefault="000F4E6D" w:rsidP="0086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Ligth">
    <w:altName w:val="Times New Roman"/>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13046999"/>
      <w:docPartObj>
        <w:docPartGallery w:val="Page Numbers (Bottom of Page)"/>
        <w:docPartUnique/>
      </w:docPartObj>
    </w:sdtPr>
    <w:sdtContent>
      <w:p w14:paraId="03DFE242" w14:textId="77777777" w:rsidR="001808A0" w:rsidRDefault="0000000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EF79D72" w14:textId="77777777" w:rsidR="00872B12" w:rsidRDefault="00872B12" w:rsidP="00872B12">
    <w:pPr>
      <w:pStyle w:val="Piedepgina"/>
      <w:ind w:right="360"/>
    </w:pPr>
  </w:p>
  <w:p w14:paraId="3C600358" w14:textId="77777777" w:rsidR="00BF3E83" w:rsidRDefault="00BF3E83"/>
  <w:p w14:paraId="4A6D1425" w14:textId="77777777" w:rsidR="00F91CC7" w:rsidRDefault="00F91CC7"/>
  <w:p w14:paraId="55AAACBA" w14:textId="77777777" w:rsidR="00F91CC7" w:rsidRDefault="00F91CC7"/>
  <w:p w14:paraId="0FB13AE2" w14:textId="77777777" w:rsidR="00F91CC7" w:rsidRDefault="00F91CC7"/>
  <w:p w14:paraId="1D2CA561" w14:textId="77777777" w:rsidR="00F91CC7" w:rsidRDefault="00F91CC7"/>
  <w:p w14:paraId="54D13355" w14:textId="77777777" w:rsidR="00F0795D" w:rsidRDefault="00F079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New Roman" w:hAnsi="Times New Roman" w:cs="Times New Roman"/>
        <w:sz w:val="24"/>
        <w:szCs w:val="24"/>
      </w:rPr>
      <w:id w:val="-53246056"/>
      <w:docPartObj>
        <w:docPartGallery w:val="Page Numbers (Bottom of Page)"/>
        <w:docPartUnique/>
      </w:docPartObj>
    </w:sdtPr>
    <w:sdtContent>
      <w:p w14:paraId="59FB925B" w14:textId="77777777" w:rsidR="001808A0" w:rsidRDefault="00000000">
        <w:pPr>
          <w:pStyle w:val="Piedepgina"/>
          <w:framePr w:wrap="none" w:vAnchor="text" w:hAnchor="page" w:x="2050" w:yAlign="bottom"/>
          <w:rPr>
            <w:rStyle w:val="Nmerodepgina"/>
            <w:rFonts w:ascii="Times New Roman" w:hAnsi="Times New Roman" w:cs="Times New Roman"/>
            <w:sz w:val="24"/>
            <w:szCs w:val="24"/>
          </w:rPr>
        </w:pPr>
        <w:r w:rsidRPr="0065152B">
          <w:rPr>
            <w:rStyle w:val="Nmerodepgina"/>
            <w:rFonts w:ascii="Times New Roman" w:hAnsi="Times New Roman" w:cs="Times New Roman"/>
            <w:sz w:val="24"/>
            <w:szCs w:val="24"/>
          </w:rPr>
          <w:fldChar w:fldCharType="begin"/>
        </w:r>
        <w:r w:rsidRPr="0065152B">
          <w:rPr>
            <w:rStyle w:val="Nmerodepgina"/>
            <w:rFonts w:ascii="Times New Roman" w:hAnsi="Times New Roman" w:cs="Times New Roman"/>
            <w:sz w:val="24"/>
            <w:szCs w:val="24"/>
          </w:rPr>
          <w:instrText xml:space="preserve"> PAGE </w:instrText>
        </w:r>
        <w:r w:rsidRPr="0065152B">
          <w:rPr>
            <w:rStyle w:val="Nmerodepgina"/>
            <w:rFonts w:ascii="Times New Roman" w:hAnsi="Times New Roman" w:cs="Times New Roman"/>
            <w:sz w:val="24"/>
            <w:szCs w:val="24"/>
          </w:rPr>
          <w:fldChar w:fldCharType="separate"/>
        </w:r>
        <w:r w:rsidR="00583753" w:rsidRPr="0065152B">
          <w:rPr>
            <w:rStyle w:val="Nmerodepgina"/>
            <w:rFonts w:ascii="Times New Roman" w:hAnsi="Times New Roman" w:cs="Times New Roman"/>
            <w:noProof/>
            <w:sz w:val="24"/>
            <w:szCs w:val="24"/>
          </w:rPr>
          <w:t>1</w:t>
        </w:r>
        <w:r w:rsidRPr="0065152B">
          <w:rPr>
            <w:rStyle w:val="Nmerodepgina"/>
            <w:rFonts w:ascii="Times New Roman" w:hAnsi="Times New Roman" w:cs="Times New Roman"/>
            <w:sz w:val="24"/>
            <w:szCs w:val="24"/>
          </w:rPr>
          <w:fldChar w:fldCharType="end"/>
        </w:r>
      </w:p>
    </w:sdtContent>
  </w:sdt>
  <w:sdt>
    <w:sdtPr>
      <w:rPr>
        <w:rStyle w:val="Nmerodepgina"/>
      </w:rPr>
      <w:id w:val="672379574"/>
      <w:docPartObj>
        <w:docPartGallery w:val="Page Numbers (Bottom of Page)"/>
        <w:docPartUnique/>
      </w:docPartObj>
    </w:sdtPr>
    <w:sdtEndPr>
      <w:rPr>
        <w:rStyle w:val="Nmerodepgina"/>
        <w:color w:val="FFFFFF" w:themeColor="background1"/>
        <w:sz w:val="24"/>
        <w:szCs w:val="24"/>
      </w:rPr>
    </w:sdtEndPr>
    <w:sdtContent>
      <w:p w14:paraId="232A9762" w14:textId="77777777" w:rsidR="00872B12" w:rsidRPr="00BF20AD" w:rsidRDefault="00000000" w:rsidP="00E465A1">
        <w:pPr>
          <w:pStyle w:val="Piedepgina"/>
          <w:framePr w:w="462" w:wrap="none" w:vAnchor="text" w:hAnchor="page" w:x="11078" w:y="-6462"/>
          <w:ind w:right="360"/>
          <w:rPr>
            <w:rStyle w:val="Nmerodepgina"/>
            <w:color w:val="FFFFFF" w:themeColor="background1"/>
            <w:sz w:val="24"/>
            <w:szCs w:val="24"/>
            <w:lang w:val="en-US"/>
          </w:rPr>
        </w:pPr>
      </w:p>
    </w:sdtContent>
  </w:sdt>
  <w:p w14:paraId="2D6718CD" w14:textId="77777777" w:rsidR="00762BF2" w:rsidRPr="00762BF2" w:rsidRDefault="00762BF2" w:rsidP="00762BF2">
    <w:pPr>
      <w:ind w:right="-93"/>
      <w:jc w:val="center"/>
      <w:rPr>
        <w:rFonts w:ascii="Times" w:hAnsi="Times" w:cs="Times"/>
        <w:sz w:val="16"/>
        <w:szCs w:val="16"/>
        <w:lang w:val="en-US"/>
      </w:rPr>
    </w:pPr>
    <w:r w:rsidRPr="00762BF2">
      <w:rPr>
        <w:rFonts w:ascii="Times" w:hAnsi="Times" w:cs="Times"/>
        <w:sz w:val="16"/>
        <w:szCs w:val="16"/>
        <w:lang w:val="en-US"/>
      </w:rPr>
      <w:t>Gamification in Mil Aulas to strengthen comprehensive reading in elementary school students</w:t>
    </w:r>
  </w:p>
  <w:p w14:paraId="33FE5AC7" w14:textId="48C8A095" w:rsidR="00F0795D" w:rsidRPr="001740E1" w:rsidRDefault="00F0795D" w:rsidP="001740E1">
    <w:pPr>
      <w:ind w:right="-93"/>
      <w:jc w:val="center"/>
      <w:rPr>
        <w:rFonts w:ascii="Times" w:hAnsi="Times" w:cs="Times"/>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DBEBA" w14:textId="77777777" w:rsidR="00FD6864" w:rsidRDefault="00000000">
    <w:pPr>
      <w:pStyle w:val="Piedepgina"/>
    </w:pPr>
    <w:r w:rsidRPr="004F7A44">
      <w:rPr>
        <w:rFonts w:ascii="Times" w:hAnsi="Times" w:cs="Times"/>
        <w:b/>
        <w:noProof/>
        <w:lang w:val="en-US"/>
      </w:rPr>
      <mc:AlternateContent>
        <mc:Choice Requires="wps">
          <w:drawing>
            <wp:anchor distT="0" distB="0" distL="114300" distR="114300" simplePos="0" relativeHeight="251665408" behindDoc="0" locked="0" layoutInCell="1" allowOverlap="1" wp14:anchorId="6641BEFD" wp14:editId="0348DD9C">
              <wp:simplePos x="0" y="0"/>
              <wp:positionH relativeFrom="column">
                <wp:posOffset>-1988820</wp:posOffset>
              </wp:positionH>
              <wp:positionV relativeFrom="paragraph">
                <wp:posOffset>-2585085</wp:posOffset>
              </wp:positionV>
              <wp:extent cx="1572490" cy="2817495"/>
              <wp:effectExtent l="0" t="0" r="2540" b="1905"/>
              <wp:wrapNone/>
              <wp:docPr id="4" name="Cuadro de texto 4"/>
              <wp:cNvGraphicFramePr/>
              <a:graphic xmlns:a="http://schemas.openxmlformats.org/drawingml/2006/main">
                <a:graphicData uri="http://schemas.microsoft.com/office/word/2010/wordprocessingShape">
                  <wps:wsp>
                    <wps:cNvSpPr txBox="1"/>
                    <wps:spPr>
                      <a:xfrm>
                        <a:off x="0" y="0"/>
                        <a:ext cx="1572490" cy="2817495"/>
                      </a:xfrm>
                      <a:prstGeom prst="rect">
                        <a:avLst/>
                      </a:prstGeom>
                      <a:solidFill>
                        <a:schemeClr val="bg1">
                          <a:lumMod val="75000"/>
                        </a:schemeClr>
                      </a:solidFill>
                      <a:ln w="6350">
                        <a:noFill/>
                      </a:ln>
                    </wps:spPr>
                    <wps:txbx>
                      <w:txbxContent>
                        <w:p w14:paraId="4044BCA1" w14:textId="77777777" w:rsidR="00762BF2" w:rsidRPr="00762BF2" w:rsidRDefault="00762BF2" w:rsidP="00762BF2">
                          <w:pPr>
                            <w:rPr>
                              <w:sz w:val="15"/>
                              <w:szCs w:val="15"/>
                            </w:rPr>
                          </w:pPr>
                          <w:r w:rsidRPr="00762BF2">
                            <w:rPr>
                              <w:sz w:val="15"/>
                              <w:szCs w:val="15"/>
                            </w:rPr>
                            <w:t>Universidad Bolivariana del Ecuador</w:t>
                          </w:r>
                        </w:p>
                        <w:p w14:paraId="28054535" w14:textId="77777777" w:rsidR="00762BF2" w:rsidRPr="00762BF2" w:rsidRDefault="00762BF2" w:rsidP="00762BF2">
                          <w:pPr>
                            <w:rPr>
                              <w:sz w:val="15"/>
                              <w:szCs w:val="15"/>
                            </w:rPr>
                          </w:pPr>
                          <w:hyperlink r:id="rId1" w:history="1">
                            <w:r w:rsidRPr="00762BF2">
                              <w:rPr>
                                <w:rStyle w:val="Hipervnculo"/>
                                <w:color w:val="auto"/>
                                <w:sz w:val="15"/>
                                <w:szCs w:val="15"/>
                                <w:u w:val="none"/>
                              </w:rPr>
                              <w:t>bmcobosh@ube.edu.ec</w:t>
                            </w:r>
                          </w:hyperlink>
                        </w:p>
                        <w:p w14:paraId="6D3CB820" w14:textId="11C9A537" w:rsidR="00762BF2" w:rsidRPr="00762BF2" w:rsidRDefault="00762BF2" w:rsidP="00762BF2">
                          <w:pPr>
                            <w:rPr>
                              <w:sz w:val="15"/>
                              <w:szCs w:val="15"/>
                            </w:rPr>
                          </w:pPr>
                          <w:hyperlink r:id="rId2">
                            <w:r w:rsidRPr="00762BF2">
                              <w:rPr>
                                <w:sz w:val="15"/>
                                <w:szCs w:val="15"/>
                              </w:rPr>
                              <w:t>https://orcid.org/0009-0000-5978-7504</w:t>
                            </w:r>
                          </w:hyperlink>
                        </w:p>
                        <w:p w14:paraId="0246CA47" w14:textId="77777777" w:rsidR="00762BF2" w:rsidRPr="00762BF2" w:rsidRDefault="00762BF2" w:rsidP="00762BF2">
                          <w:pPr>
                            <w:rPr>
                              <w:sz w:val="15"/>
                              <w:szCs w:val="15"/>
                            </w:rPr>
                          </w:pPr>
                        </w:p>
                        <w:p w14:paraId="4D709477" w14:textId="7FD3FABB" w:rsidR="00762BF2" w:rsidRPr="00762BF2" w:rsidRDefault="00762BF2" w:rsidP="00762BF2">
                          <w:pPr>
                            <w:rPr>
                              <w:sz w:val="15"/>
                              <w:szCs w:val="15"/>
                            </w:rPr>
                          </w:pPr>
                          <w:r w:rsidRPr="00762BF2">
                            <w:rPr>
                              <w:sz w:val="15"/>
                              <w:szCs w:val="15"/>
                            </w:rPr>
                            <w:t>Universidad Bolivariana del Ecuador.</w:t>
                          </w:r>
                        </w:p>
                        <w:p w14:paraId="72FC8832" w14:textId="77777777" w:rsidR="00762BF2" w:rsidRPr="00762BF2" w:rsidRDefault="00762BF2" w:rsidP="00762BF2">
                          <w:pPr>
                            <w:rPr>
                              <w:sz w:val="15"/>
                              <w:szCs w:val="15"/>
                            </w:rPr>
                          </w:pPr>
                          <w:r w:rsidRPr="00762BF2">
                            <w:rPr>
                              <w:sz w:val="15"/>
                              <w:szCs w:val="15"/>
                            </w:rPr>
                            <w:t>np@ube.edu.ec</w:t>
                          </w:r>
                        </w:p>
                        <w:p w14:paraId="5D01E6BD" w14:textId="70CAC04F" w:rsidR="00762BF2" w:rsidRPr="00762BF2" w:rsidRDefault="00762BF2" w:rsidP="00762BF2">
                          <w:pPr>
                            <w:rPr>
                              <w:sz w:val="15"/>
                              <w:szCs w:val="15"/>
                            </w:rPr>
                          </w:pPr>
                          <w:r w:rsidRPr="00762BF2">
                            <w:rPr>
                              <w:sz w:val="15"/>
                              <w:szCs w:val="15"/>
                            </w:rPr>
                            <w:t>https://orcid.org/0000-0001-5320-0709</w:t>
                          </w:r>
                        </w:p>
                        <w:p w14:paraId="1434CD70" w14:textId="77777777" w:rsidR="00762BF2" w:rsidRPr="00762BF2" w:rsidRDefault="00762BF2" w:rsidP="00762BF2">
                          <w:pPr>
                            <w:rPr>
                              <w:sz w:val="15"/>
                              <w:szCs w:val="15"/>
                            </w:rPr>
                          </w:pPr>
                        </w:p>
                        <w:p w14:paraId="2CFDD52D" w14:textId="211DEDB4" w:rsidR="00762BF2" w:rsidRPr="00762BF2" w:rsidRDefault="00762BF2" w:rsidP="00762BF2">
                          <w:pPr>
                            <w:rPr>
                              <w:sz w:val="15"/>
                              <w:szCs w:val="15"/>
                            </w:rPr>
                          </w:pPr>
                          <w:r w:rsidRPr="00762BF2">
                            <w:rPr>
                              <w:sz w:val="15"/>
                              <w:szCs w:val="15"/>
                            </w:rPr>
                            <w:t>Universidad Bolivariana del Ecuador</w:t>
                          </w:r>
                        </w:p>
                        <w:p w14:paraId="20E7E422" w14:textId="77777777" w:rsidR="00762BF2" w:rsidRPr="00762BF2" w:rsidRDefault="00762BF2" w:rsidP="00762BF2">
                          <w:pPr>
                            <w:rPr>
                              <w:sz w:val="15"/>
                              <w:szCs w:val="15"/>
                            </w:rPr>
                          </w:pPr>
                          <w:r w:rsidRPr="00762BF2">
                            <w:rPr>
                              <w:sz w:val="15"/>
                              <w:szCs w:val="15"/>
                            </w:rPr>
                            <w:t>jdparrenos</w:t>
                          </w:r>
                          <w:hyperlink r:id="rId3">
                            <w:r w:rsidRPr="00762BF2">
                              <w:rPr>
                                <w:sz w:val="15"/>
                                <w:szCs w:val="15"/>
                              </w:rPr>
                              <w:t>@ube.edu.ec</w:t>
                            </w:r>
                          </w:hyperlink>
                        </w:p>
                        <w:p w14:paraId="7B27BC72" w14:textId="2D409196" w:rsidR="00762BF2" w:rsidRPr="00762BF2" w:rsidRDefault="00762BF2" w:rsidP="00762BF2">
                          <w:pPr>
                            <w:rPr>
                              <w:sz w:val="15"/>
                              <w:szCs w:val="15"/>
                            </w:rPr>
                          </w:pPr>
                          <w:r w:rsidRPr="00762BF2">
                            <w:rPr>
                              <w:sz w:val="15"/>
                              <w:szCs w:val="15"/>
                            </w:rPr>
                            <w:t>orcid,org /0000-0003-3832-2593</w:t>
                          </w:r>
                        </w:p>
                        <w:p w14:paraId="21C29523" w14:textId="77777777" w:rsidR="00762BF2" w:rsidRPr="00762BF2" w:rsidRDefault="00762BF2" w:rsidP="00762BF2">
                          <w:pPr>
                            <w:rPr>
                              <w:sz w:val="15"/>
                              <w:szCs w:val="15"/>
                            </w:rPr>
                          </w:pPr>
                        </w:p>
                        <w:p w14:paraId="3E756849" w14:textId="48B9FA42" w:rsidR="00762BF2" w:rsidRPr="00762BF2" w:rsidRDefault="00762BF2" w:rsidP="00762BF2">
                          <w:pPr>
                            <w:rPr>
                              <w:sz w:val="15"/>
                              <w:szCs w:val="15"/>
                            </w:rPr>
                          </w:pPr>
                          <w:r w:rsidRPr="00762BF2">
                            <w:rPr>
                              <w:sz w:val="15"/>
                              <w:szCs w:val="15"/>
                            </w:rPr>
                            <w:t>Universidad Bolivariana del Ecuador</w:t>
                          </w:r>
                        </w:p>
                        <w:p w14:paraId="392E9090" w14:textId="77777777" w:rsidR="00762BF2" w:rsidRPr="00762BF2" w:rsidRDefault="00762BF2" w:rsidP="00762BF2">
                          <w:pPr>
                            <w:rPr>
                              <w:sz w:val="15"/>
                              <w:szCs w:val="15"/>
                            </w:rPr>
                          </w:pPr>
                          <w:hyperlink r:id="rId4">
                            <w:r w:rsidRPr="00762BF2">
                              <w:rPr>
                                <w:sz w:val="15"/>
                                <w:szCs w:val="15"/>
                              </w:rPr>
                              <w:t>lesilvaa@ube.edu.ec</w:t>
                            </w:r>
                          </w:hyperlink>
                        </w:p>
                        <w:p w14:paraId="4A6CA832" w14:textId="77777777" w:rsidR="00762BF2" w:rsidRPr="00762BF2" w:rsidRDefault="00762BF2" w:rsidP="00762BF2">
                          <w:pPr>
                            <w:rPr>
                              <w:sz w:val="15"/>
                              <w:szCs w:val="15"/>
                            </w:rPr>
                          </w:pPr>
                          <w:r w:rsidRPr="00762BF2">
                            <w:rPr>
                              <w:sz w:val="15"/>
                              <w:szCs w:val="15"/>
                            </w:rPr>
                            <w:t>ORCID: https://orcid.org/0000-0002-0035-6731</w:t>
                          </w:r>
                        </w:p>
                        <w:p w14:paraId="16D73A73" w14:textId="77777777" w:rsidR="00656BA0" w:rsidRPr="00762BF2" w:rsidRDefault="00656BA0" w:rsidP="00012468">
                          <w:pPr>
                            <w:rPr>
                              <w:sz w:val="21"/>
                              <w:szCs w:val="21"/>
                            </w:rPr>
                          </w:pPr>
                        </w:p>
                        <w:p w14:paraId="59EA0812" w14:textId="77777777" w:rsidR="001740E1" w:rsidRPr="00762BF2" w:rsidRDefault="001740E1" w:rsidP="001740E1">
                          <w:pPr>
                            <w:spacing w:line="276" w:lineRule="auto"/>
                            <w:rPr>
                              <w:sz w:val="11"/>
                              <w:szCs w:val="11"/>
                            </w:rPr>
                          </w:pPr>
                        </w:p>
                        <w:p w14:paraId="02448085" w14:textId="77777777" w:rsidR="004F7A44" w:rsidRPr="00762BF2" w:rsidRDefault="004F7A44" w:rsidP="001740E1">
                          <w:pPr>
                            <w:pStyle w:val="Prrafodelista"/>
                            <w:spacing w:line="240" w:lineRule="auto"/>
                            <w:ind w:left="0" w:right="101"/>
                            <w:rPr>
                              <w:sz w:val="11"/>
                              <w:szCs w:val="1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1BEFD" id="_x0000_t202" coordsize="21600,21600" o:spt="202" path="m,l,21600r21600,l21600,xe">
              <v:stroke joinstyle="miter"/>
              <v:path gradientshapeok="t" o:connecttype="rect"/>
            </v:shapetype>
            <v:shape id="Cuadro de texto 4" o:spid="_x0000_s1031" type="#_x0000_t202" style="position:absolute;margin-left:-156.6pt;margin-top:-203.55pt;width:123.8pt;height:22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ZFQgIAAIAEAAAOAAAAZHJzL2Uyb0RvYy54bWysVEtv2zAMvg/YfxB0X2xnSdsYcYosRYYB&#13;&#10;WVsgHXpWZDkWIIuapMTOfv0oOa92Ow27yKRI8fF9pKf3XaPIXlgnQRc0G6SUCM2hlHpb0B8vy093&#13;&#10;lDjPdMkUaFHQg3D0fvbxw7Q1uRhCDaoUlmAQ7fLWFLT23uRJ4ngtGuYGYIRGYwW2YR5Vu01Ky1qM&#13;&#10;3qhkmKY3SQu2NBa4cA5vH3ojncX4VSW4f6oqJzxRBcXafDxtPDfhTGZTlm8tM7XkxzLYP1TRMKkx&#13;&#10;6TnUA/OM7Kz8I1QjuQUHlR9waBKoKslF7AG7ydJ33axrZkTsBcFx5gyT+39h+eN+bZ4t8d0X6JDA&#13;&#10;AEhrXO7wMvTTVbYJX6yUoB0hPJxhE50nPDwa3w5HEzRxtA3vstvRZBziJJfnxjr/VUBDglBQi7xE&#13;&#10;uNh+5XzvenIJ2RwoWS6lUlEJsyAWypI9QxY32yw+VbvmO5T93e04TSOXmDKOTnCPBbyJpDRpC3rz&#13;&#10;eZzGCBpCij670uh+aTxIvtt0RJYFjc2Emw2UB8TKQj9GzvClxH5WzPlnZnFuEAPcBf+ER6UAc8FR&#13;&#10;oqQG++tv98Ef6UQrJS3OYUHdzx2zghL1TSPRk2w0CoMblREijYq9tmyuLXrXLABBynDrDI9i8Pfq&#13;&#10;JFYWmldcmXnIiiamOeYuqD+JC99vB64cF/N5dMJRNcyv9NrwEDqQEth66V6ZNUdKPU7DI5wmluXv&#13;&#10;mO19w0sN852HSkbaL6ge4ccxj7wdVzLs0bUevS4/jtlvAAAA//8DAFBLAwQUAAYACAAAACEARYnz&#13;&#10;tOcAAAARAQAADwAAAGRycy9kb3ducmV2LnhtbExPTUvDQBC9C/6HZQQvkm7SmFjSbEqpWFAQ0tZL&#13;&#10;b9NkTRazu2F328Z/73jSyzDDe/M+ytWkB3aRzitrBCSzGJg0jW2V6QR8HF6iBTAf0LQ4WCMFfEsP&#13;&#10;q+r2psSitVezk5d96BiJGF+ggD6EseDcN73U6Gd2lIawT+s0Bjpdx1uHVxLXA5/Hcc41KkMOPY5y&#13;&#10;08vma3/WAmrcHjKHavOm3uvj68O2HnbZWoj7u+l5SWO9BBbkFP4+4LcD5YeKgp3s2bSeDQKiNEnn&#13;&#10;xKXtMX5KgBEnyrMc2ElAmufAq5L/b1L9AAAA//8DAFBLAQItABQABgAIAAAAIQC2gziS/gAAAOEB&#13;&#10;AAATAAAAAAAAAAAAAAAAAAAAAABbQ29udGVudF9UeXBlc10ueG1sUEsBAi0AFAAGAAgAAAAhADj9&#13;&#10;If/WAAAAlAEAAAsAAAAAAAAAAAAAAAAALwEAAF9yZWxzLy5yZWxzUEsBAi0AFAAGAAgAAAAhAD4m&#13;&#10;BkVCAgAAgAQAAA4AAAAAAAAAAAAAAAAALgIAAGRycy9lMm9Eb2MueG1sUEsBAi0AFAAGAAgAAAAh&#13;&#10;AEWJ87TnAAAAEQEAAA8AAAAAAAAAAAAAAAAAnAQAAGRycy9kb3ducmV2LnhtbFBLBQYAAAAABAAE&#13;&#10;APMAAACwBQAAAAA=&#13;&#10;" fillcolor="#bfbfbf [2412]" stroked="f" strokeweight=".5pt">
              <v:textbox>
                <w:txbxContent>
                  <w:p w14:paraId="4044BCA1" w14:textId="77777777" w:rsidR="00762BF2" w:rsidRPr="00762BF2" w:rsidRDefault="00762BF2" w:rsidP="00762BF2">
                    <w:pPr>
                      <w:rPr>
                        <w:sz w:val="15"/>
                        <w:szCs w:val="15"/>
                      </w:rPr>
                    </w:pPr>
                    <w:r w:rsidRPr="00762BF2">
                      <w:rPr>
                        <w:sz w:val="15"/>
                        <w:szCs w:val="15"/>
                      </w:rPr>
                      <w:t>Universidad Bolivariana del Ecuador</w:t>
                    </w:r>
                  </w:p>
                  <w:p w14:paraId="28054535" w14:textId="77777777" w:rsidR="00762BF2" w:rsidRPr="00762BF2" w:rsidRDefault="00762BF2" w:rsidP="00762BF2">
                    <w:pPr>
                      <w:rPr>
                        <w:sz w:val="15"/>
                        <w:szCs w:val="15"/>
                      </w:rPr>
                    </w:pPr>
                    <w:hyperlink r:id="rId5" w:history="1">
                      <w:r w:rsidRPr="00762BF2">
                        <w:rPr>
                          <w:rStyle w:val="Hipervnculo"/>
                          <w:color w:val="auto"/>
                          <w:sz w:val="15"/>
                          <w:szCs w:val="15"/>
                          <w:u w:val="none"/>
                        </w:rPr>
                        <w:t>bmcobosh@ube.edu.ec</w:t>
                      </w:r>
                    </w:hyperlink>
                  </w:p>
                  <w:p w14:paraId="6D3CB820" w14:textId="11C9A537" w:rsidR="00762BF2" w:rsidRPr="00762BF2" w:rsidRDefault="00762BF2" w:rsidP="00762BF2">
                    <w:pPr>
                      <w:rPr>
                        <w:sz w:val="15"/>
                        <w:szCs w:val="15"/>
                      </w:rPr>
                    </w:pPr>
                    <w:hyperlink r:id="rId6">
                      <w:r w:rsidRPr="00762BF2">
                        <w:rPr>
                          <w:sz w:val="15"/>
                          <w:szCs w:val="15"/>
                        </w:rPr>
                        <w:t>https://orcid.org/0009-0000-5978-7504</w:t>
                      </w:r>
                    </w:hyperlink>
                  </w:p>
                  <w:p w14:paraId="0246CA47" w14:textId="77777777" w:rsidR="00762BF2" w:rsidRPr="00762BF2" w:rsidRDefault="00762BF2" w:rsidP="00762BF2">
                    <w:pPr>
                      <w:rPr>
                        <w:sz w:val="15"/>
                        <w:szCs w:val="15"/>
                      </w:rPr>
                    </w:pPr>
                  </w:p>
                  <w:p w14:paraId="4D709477" w14:textId="7FD3FABB" w:rsidR="00762BF2" w:rsidRPr="00762BF2" w:rsidRDefault="00762BF2" w:rsidP="00762BF2">
                    <w:pPr>
                      <w:rPr>
                        <w:sz w:val="15"/>
                        <w:szCs w:val="15"/>
                      </w:rPr>
                    </w:pPr>
                    <w:r w:rsidRPr="00762BF2">
                      <w:rPr>
                        <w:sz w:val="15"/>
                        <w:szCs w:val="15"/>
                      </w:rPr>
                      <w:t>Universidad Bolivariana del Ecuador.</w:t>
                    </w:r>
                  </w:p>
                  <w:p w14:paraId="72FC8832" w14:textId="77777777" w:rsidR="00762BF2" w:rsidRPr="00762BF2" w:rsidRDefault="00762BF2" w:rsidP="00762BF2">
                    <w:pPr>
                      <w:rPr>
                        <w:sz w:val="15"/>
                        <w:szCs w:val="15"/>
                      </w:rPr>
                    </w:pPr>
                    <w:r w:rsidRPr="00762BF2">
                      <w:rPr>
                        <w:sz w:val="15"/>
                        <w:szCs w:val="15"/>
                      </w:rPr>
                      <w:t>np@ube.edu.ec</w:t>
                    </w:r>
                  </w:p>
                  <w:p w14:paraId="5D01E6BD" w14:textId="70CAC04F" w:rsidR="00762BF2" w:rsidRPr="00762BF2" w:rsidRDefault="00762BF2" w:rsidP="00762BF2">
                    <w:pPr>
                      <w:rPr>
                        <w:sz w:val="15"/>
                        <w:szCs w:val="15"/>
                      </w:rPr>
                    </w:pPr>
                    <w:r w:rsidRPr="00762BF2">
                      <w:rPr>
                        <w:sz w:val="15"/>
                        <w:szCs w:val="15"/>
                      </w:rPr>
                      <w:t>https://orcid.org/0000-0001-5320-0709</w:t>
                    </w:r>
                  </w:p>
                  <w:p w14:paraId="1434CD70" w14:textId="77777777" w:rsidR="00762BF2" w:rsidRPr="00762BF2" w:rsidRDefault="00762BF2" w:rsidP="00762BF2">
                    <w:pPr>
                      <w:rPr>
                        <w:sz w:val="15"/>
                        <w:szCs w:val="15"/>
                      </w:rPr>
                    </w:pPr>
                  </w:p>
                  <w:p w14:paraId="2CFDD52D" w14:textId="211DEDB4" w:rsidR="00762BF2" w:rsidRPr="00762BF2" w:rsidRDefault="00762BF2" w:rsidP="00762BF2">
                    <w:pPr>
                      <w:rPr>
                        <w:sz w:val="15"/>
                        <w:szCs w:val="15"/>
                      </w:rPr>
                    </w:pPr>
                    <w:r w:rsidRPr="00762BF2">
                      <w:rPr>
                        <w:sz w:val="15"/>
                        <w:szCs w:val="15"/>
                      </w:rPr>
                      <w:t>Universidad Bolivariana del Ecuador</w:t>
                    </w:r>
                  </w:p>
                  <w:p w14:paraId="20E7E422" w14:textId="77777777" w:rsidR="00762BF2" w:rsidRPr="00762BF2" w:rsidRDefault="00762BF2" w:rsidP="00762BF2">
                    <w:pPr>
                      <w:rPr>
                        <w:sz w:val="15"/>
                        <w:szCs w:val="15"/>
                      </w:rPr>
                    </w:pPr>
                    <w:r w:rsidRPr="00762BF2">
                      <w:rPr>
                        <w:sz w:val="15"/>
                        <w:szCs w:val="15"/>
                      </w:rPr>
                      <w:t>jdparrenos</w:t>
                    </w:r>
                    <w:hyperlink r:id="rId7">
                      <w:r w:rsidRPr="00762BF2">
                        <w:rPr>
                          <w:sz w:val="15"/>
                          <w:szCs w:val="15"/>
                        </w:rPr>
                        <w:t>@ube.edu.ec</w:t>
                      </w:r>
                    </w:hyperlink>
                  </w:p>
                  <w:p w14:paraId="7B27BC72" w14:textId="2D409196" w:rsidR="00762BF2" w:rsidRPr="00762BF2" w:rsidRDefault="00762BF2" w:rsidP="00762BF2">
                    <w:pPr>
                      <w:rPr>
                        <w:sz w:val="15"/>
                        <w:szCs w:val="15"/>
                      </w:rPr>
                    </w:pPr>
                    <w:r w:rsidRPr="00762BF2">
                      <w:rPr>
                        <w:sz w:val="15"/>
                        <w:szCs w:val="15"/>
                      </w:rPr>
                      <w:t>orcid,org /0000-0003-3832-2593</w:t>
                    </w:r>
                  </w:p>
                  <w:p w14:paraId="21C29523" w14:textId="77777777" w:rsidR="00762BF2" w:rsidRPr="00762BF2" w:rsidRDefault="00762BF2" w:rsidP="00762BF2">
                    <w:pPr>
                      <w:rPr>
                        <w:sz w:val="15"/>
                        <w:szCs w:val="15"/>
                      </w:rPr>
                    </w:pPr>
                  </w:p>
                  <w:p w14:paraId="3E756849" w14:textId="48B9FA42" w:rsidR="00762BF2" w:rsidRPr="00762BF2" w:rsidRDefault="00762BF2" w:rsidP="00762BF2">
                    <w:pPr>
                      <w:rPr>
                        <w:sz w:val="15"/>
                        <w:szCs w:val="15"/>
                      </w:rPr>
                    </w:pPr>
                    <w:r w:rsidRPr="00762BF2">
                      <w:rPr>
                        <w:sz w:val="15"/>
                        <w:szCs w:val="15"/>
                      </w:rPr>
                      <w:t>Universidad Bolivariana del Ecuador</w:t>
                    </w:r>
                  </w:p>
                  <w:p w14:paraId="392E9090" w14:textId="77777777" w:rsidR="00762BF2" w:rsidRPr="00762BF2" w:rsidRDefault="00762BF2" w:rsidP="00762BF2">
                    <w:pPr>
                      <w:rPr>
                        <w:sz w:val="15"/>
                        <w:szCs w:val="15"/>
                      </w:rPr>
                    </w:pPr>
                    <w:hyperlink r:id="rId8">
                      <w:r w:rsidRPr="00762BF2">
                        <w:rPr>
                          <w:sz w:val="15"/>
                          <w:szCs w:val="15"/>
                        </w:rPr>
                        <w:t>lesilvaa@ube.edu.ec</w:t>
                      </w:r>
                    </w:hyperlink>
                  </w:p>
                  <w:p w14:paraId="4A6CA832" w14:textId="77777777" w:rsidR="00762BF2" w:rsidRPr="00762BF2" w:rsidRDefault="00762BF2" w:rsidP="00762BF2">
                    <w:pPr>
                      <w:rPr>
                        <w:sz w:val="15"/>
                        <w:szCs w:val="15"/>
                      </w:rPr>
                    </w:pPr>
                    <w:r w:rsidRPr="00762BF2">
                      <w:rPr>
                        <w:sz w:val="15"/>
                        <w:szCs w:val="15"/>
                      </w:rPr>
                      <w:t>ORCID: https://orcid.org/0000-0002-0035-6731</w:t>
                    </w:r>
                  </w:p>
                  <w:p w14:paraId="16D73A73" w14:textId="77777777" w:rsidR="00656BA0" w:rsidRPr="00762BF2" w:rsidRDefault="00656BA0" w:rsidP="00012468">
                    <w:pPr>
                      <w:rPr>
                        <w:sz w:val="21"/>
                        <w:szCs w:val="21"/>
                      </w:rPr>
                    </w:pPr>
                  </w:p>
                  <w:p w14:paraId="59EA0812" w14:textId="77777777" w:rsidR="001740E1" w:rsidRPr="00762BF2" w:rsidRDefault="001740E1" w:rsidP="001740E1">
                    <w:pPr>
                      <w:spacing w:line="276" w:lineRule="auto"/>
                      <w:rPr>
                        <w:sz w:val="11"/>
                        <w:szCs w:val="11"/>
                      </w:rPr>
                    </w:pPr>
                  </w:p>
                  <w:p w14:paraId="02448085" w14:textId="77777777" w:rsidR="004F7A44" w:rsidRPr="00762BF2" w:rsidRDefault="004F7A44" w:rsidP="001740E1">
                    <w:pPr>
                      <w:pStyle w:val="Prrafodelista"/>
                      <w:spacing w:line="240" w:lineRule="auto"/>
                      <w:ind w:left="0" w:right="101"/>
                      <w:rPr>
                        <w:sz w:val="11"/>
                        <w:szCs w:val="11"/>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A9CC5" w14:textId="77777777" w:rsidR="000F4E6D" w:rsidRDefault="000F4E6D" w:rsidP="00863BC7">
      <w:r>
        <w:separator/>
      </w:r>
    </w:p>
  </w:footnote>
  <w:footnote w:type="continuationSeparator" w:id="0">
    <w:p w14:paraId="30E6B447" w14:textId="77777777" w:rsidR="000F4E6D" w:rsidRDefault="000F4E6D" w:rsidP="00863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69406848"/>
      <w:docPartObj>
        <w:docPartGallery w:val="Page Numbers (Top of Page)"/>
        <w:docPartUnique/>
      </w:docPartObj>
    </w:sdtPr>
    <w:sdtContent>
      <w:p w14:paraId="4A53542D" w14:textId="77777777" w:rsidR="001808A0" w:rsidRDefault="00000000">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79D12699" w14:textId="77777777" w:rsidR="004649A5" w:rsidRDefault="004649A5" w:rsidP="004649A5">
    <w:pPr>
      <w:pStyle w:val="Encabezado"/>
      <w:ind w:right="360"/>
    </w:pPr>
  </w:p>
  <w:p w14:paraId="67C2BD22" w14:textId="77777777" w:rsidR="00BF3E83" w:rsidRDefault="00BF3E83"/>
  <w:p w14:paraId="34DE9D70" w14:textId="77777777" w:rsidR="00F91CC7" w:rsidRDefault="00F91CC7"/>
  <w:p w14:paraId="5B4AB497" w14:textId="77777777" w:rsidR="00F91CC7" w:rsidRDefault="00F91CC7"/>
  <w:p w14:paraId="5BFEFC11" w14:textId="77777777" w:rsidR="00F91CC7" w:rsidRDefault="00F91CC7"/>
  <w:p w14:paraId="6018F1A3" w14:textId="77777777" w:rsidR="00F91CC7" w:rsidRDefault="00F91CC7"/>
  <w:p w14:paraId="37FAF5C6" w14:textId="77777777" w:rsidR="00F0795D" w:rsidRDefault="00F079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42089504"/>
      <w:docPartObj>
        <w:docPartGallery w:val="Page Numbers (Top of Page)"/>
        <w:docPartUnique/>
      </w:docPartObj>
    </w:sdtPr>
    <w:sdtEndPr>
      <w:rPr>
        <w:rStyle w:val="Nmerodepgina"/>
        <w:color w:val="FFFFFF" w:themeColor="background1"/>
        <w:sz w:val="32"/>
        <w:szCs w:val="32"/>
      </w:rPr>
    </w:sdtEndPr>
    <w:sdtContent>
      <w:p w14:paraId="4C8B84AA" w14:textId="77777777" w:rsidR="004649A5" w:rsidRPr="00AE0061" w:rsidRDefault="00000000" w:rsidP="004649A5">
        <w:pPr>
          <w:pStyle w:val="Encabezado"/>
          <w:framePr w:wrap="none" w:vAnchor="text" w:hAnchor="page" w:x="11104" w:y="7384"/>
          <w:rPr>
            <w:rStyle w:val="Nmerodepgina"/>
            <w:color w:val="FFFFFF" w:themeColor="background1"/>
            <w:sz w:val="32"/>
            <w:szCs w:val="32"/>
          </w:rPr>
        </w:pPr>
      </w:p>
    </w:sdtContent>
  </w:sdt>
  <w:p w14:paraId="1F6D4B1F" w14:textId="075A7DF2" w:rsidR="0011536A" w:rsidRDefault="00000000" w:rsidP="0011536A">
    <w:pPr>
      <w:ind w:right="49"/>
      <w:jc w:val="right"/>
      <w:rPr>
        <w:sz w:val="18"/>
        <w:szCs w:val="18"/>
        <w:lang w:eastAsia="es-ES"/>
      </w:rPr>
    </w:pPr>
    <w:r w:rsidRPr="004F7A44">
      <w:rPr>
        <w:noProof/>
        <w:sz w:val="18"/>
        <w:szCs w:val="18"/>
        <w:lang w:val="es-MX"/>
      </w:rPr>
      <mc:AlternateContent>
        <mc:Choice Requires="wps">
          <w:drawing>
            <wp:anchor distT="0" distB="0" distL="114300" distR="114300" simplePos="0" relativeHeight="251671552" behindDoc="0" locked="0" layoutInCell="1" allowOverlap="1" wp14:anchorId="49FF41B8" wp14:editId="60891C30">
              <wp:simplePos x="0" y="0"/>
              <wp:positionH relativeFrom="column">
                <wp:posOffset>82061</wp:posOffset>
              </wp:positionH>
              <wp:positionV relativeFrom="paragraph">
                <wp:posOffset>363757</wp:posOffset>
              </wp:positionV>
              <wp:extent cx="4082603" cy="0"/>
              <wp:effectExtent l="0" t="12700" r="19685" b="12700"/>
              <wp:wrapNone/>
              <wp:docPr id="10" name="Conector recto 10"/>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Conector recto 10"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375623 [1609]"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ksoBEt8A&#10;AAANAQAADwAAAGRycy9kb3ducmV2LnhtbExP20rDQBB9F/yHZQTf7MZImphmU7xDUQq9vW+zYxLM&#10;zobstk3/3hEf9GXgzJk5l2I+2k4ccfCtIwW3kwgEUuVMS7WC7eb1JgPhgyajO0eo4Iwe5uXlRaFz&#10;4060wuM61IJFyOdaQRNCn0vpqwat9hPXIzH36QarA8OhlmbQJxa3nYyjaCqtbokdGt3jU4PV1/pg&#10;Fbyfm5ftIjMU0uUufts9fmSbNFPq+mp8nvF4mIEIOIa/D/jpwPmh5GB7dyDjRcc4vudLBUl6B4L5&#10;aZJwn/3vQpaF/N+i/AYAAP//AwBQSwECLQAUAAYACAAAACEAtoM4kv4AAADhAQAAEwAAAAAAAAAA&#10;AAAAAAAAAAAAW0NvbnRlbnRfVHlwZXNdLnhtbFBLAQItABQABgAIAAAAIQA4/SH/1gAAAJQBAAAL&#10;AAAAAAAAAAAAAAAAAC8BAABfcmVscy8ucmVsc1BLAQItABQABgAIAAAAIQCa+3A4zQEAAPoDAAAO&#10;AAAAAAAAAAAAAAAAAC4CAABkcnMvZTJvRG9jLnhtbFBLAQItABQABgAIAAAAIQCSygES3wAAAA0B&#10;AAAPAAAAAAAAAAAAAAAAACcEAABkcnMvZG93bnJldi54bWxQSwUGAAAAAAQABADzAAAAMwUAAAAA&#10;" from="6.45pt,28.65pt" to="327.9pt,28.65pt" w14:anchorId="7C241155">
              <v:stroke joinstyle="miter"/>
            </v:line>
          </w:pict>
        </mc:Fallback>
      </mc:AlternateContent>
    </w:r>
    <w:r w:rsidR="0034598E" w:rsidRPr="0011536A">
      <w:rPr>
        <w:sz w:val="18"/>
        <w:szCs w:val="18"/>
        <w:lang w:eastAsia="es-ES"/>
      </w:rPr>
      <w:t xml:space="preserve"> </w:t>
    </w:r>
    <w:r w:rsidR="0011536A" w:rsidRPr="0011536A">
      <w:rPr>
        <w:sz w:val="18"/>
        <w:szCs w:val="18"/>
        <w:lang w:eastAsia="es-ES"/>
      </w:rPr>
      <w:t>Revista Iberoamericana de la Educación,</w:t>
    </w:r>
    <w:r w:rsidR="0011536A" w:rsidRPr="004F7A44">
      <w:rPr>
        <w:sz w:val="18"/>
        <w:szCs w:val="18"/>
        <w:lang w:eastAsia="es-ES"/>
      </w:rPr>
      <w:t xml:space="preserve"> Vol </w:t>
    </w:r>
    <w:r w:rsidR="00012468">
      <w:rPr>
        <w:sz w:val="18"/>
        <w:szCs w:val="18"/>
        <w:lang w:eastAsia="es-ES"/>
      </w:rPr>
      <w:t>–</w:t>
    </w:r>
    <w:r w:rsidR="0011536A">
      <w:rPr>
        <w:sz w:val="18"/>
        <w:szCs w:val="18"/>
        <w:lang w:eastAsia="es-ES"/>
      </w:rPr>
      <w:t xml:space="preserve"> </w:t>
    </w:r>
    <w:r w:rsidR="00762BF2">
      <w:rPr>
        <w:sz w:val="18"/>
        <w:szCs w:val="18"/>
        <w:lang w:eastAsia="es-ES"/>
      </w:rPr>
      <w:t xml:space="preserve">10 </w:t>
    </w:r>
    <w:r w:rsidR="0011536A" w:rsidRPr="004F7A44">
      <w:rPr>
        <w:sz w:val="18"/>
        <w:szCs w:val="18"/>
        <w:lang w:eastAsia="es-ES"/>
      </w:rPr>
      <w:t xml:space="preserve">No. </w:t>
    </w:r>
    <w:r w:rsidR="00012468">
      <w:rPr>
        <w:sz w:val="18"/>
        <w:szCs w:val="18"/>
        <w:lang w:eastAsia="es-ES"/>
      </w:rPr>
      <w:t>1</w:t>
    </w:r>
    <w:r w:rsidR="0011536A" w:rsidRPr="004F7A44">
      <w:rPr>
        <w:sz w:val="18"/>
        <w:szCs w:val="18"/>
        <w:lang w:eastAsia="es-ES"/>
      </w:rPr>
      <w:t xml:space="preserve">, </w:t>
    </w:r>
    <w:r w:rsidR="00012468">
      <w:rPr>
        <w:sz w:val="18"/>
        <w:szCs w:val="18"/>
        <w:lang w:eastAsia="es-ES"/>
      </w:rPr>
      <w:t>January - March</w:t>
    </w:r>
    <w:r w:rsidR="0011536A">
      <w:rPr>
        <w:sz w:val="18"/>
        <w:szCs w:val="18"/>
        <w:lang w:eastAsia="es-ES"/>
      </w:rPr>
      <w:t xml:space="preserve"> </w:t>
    </w:r>
    <w:r w:rsidR="0011536A" w:rsidRPr="004F7A44">
      <w:rPr>
        <w:sz w:val="18"/>
        <w:szCs w:val="18"/>
        <w:lang w:eastAsia="es-ES"/>
      </w:rPr>
      <w:t>202</w:t>
    </w:r>
    <w:r w:rsidR="0011536A">
      <w:rPr>
        <w:b/>
        <w:bCs/>
        <w:noProof/>
        <w:color w:val="C00000"/>
        <w:lang w:val="es-ES"/>
      </w:rPr>
      <mc:AlternateContent>
        <mc:Choice Requires="wps">
          <w:drawing>
            <wp:anchor distT="0" distB="0" distL="114300" distR="114300" simplePos="0" relativeHeight="251677696" behindDoc="1" locked="0" layoutInCell="1" allowOverlap="1" wp14:anchorId="070B504E" wp14:editId="58148545">
              <wp:simplePos x="0" y="0"/>
              <wp:positionH relativeFrom="column">
                <wp:posOffset>5620215</wp:posOffset>
              </wp:positionH>
              <wp:positionV relativeFrom="paragraph">
                <wp:posOffset>3378680</wp:posOffset>
              </wp:positionV>
              <wp:extent cx="433137" cy="806116"/>
              <wp:effectExtent l="0" t="0" r="0" b="0"/>
              <wp:wrapNone/>
              <wp:docPr id="274833553" name="Rectángulo 274833553"/>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934861203"/>
                            <w:docPartObj>
                              <w:docPartGallery w:val="Page Numbers (Bottom of Page)"/>
                              <w:docPartUnique/>
                            </w:docPartObj>
                          </w:sdtPr>
                          <w:sdtContent>
                            <w:p w14:paraId="1D6A5A27"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141151A8" w14:textId="77777777" w:rsidR="0011536A" w:rsidRDefault="0011536A" w:rsidP="001153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0B504E" id="Rectángulo 274833553" o:spid="_x0000_s1026" style="position:absolute;left:0;text-align:left;margin-left:442.55pt;margin-top:266.05pt;width:34.1pt;height:63.4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ZgQIAAGkFAAAOAAAAZHJzL2Uyb0RvYy54bWysVEtv2zAMvg/YfxB0X20n6WNBnSJIkWFA&#10;0QZrh54VWYoNyKImKbGzXz9KfiTrih2G5aBQ4sePD5O8vWtrRQ7Cugp0TrOLlBKhORSV3uX0+8v6&#10;0w0lzjNdMAVa5PQoHL1bfPxw25i5mEAJqhCWIIl288bktPTezJPE8VLUzF2AERqVEmzNPF7tLiks&#10;a5C9VskkTa+SBmxhLHDhHL7ed0q6iPxSCu6fpHTCE5VTjM3H08ZzG85kccvmO8tMWfE+DPYPUdSs&#10;0uh0pLpnnpG9rf6gqituwYH0FxzqBKSsuIg5YDZZ+iab55IZEXPB4jgzlsn9P1r+eHg2G4tlaIyb&#10;OxRDFq20dfjH+Egbi3UciyVaTzg+zqbTbHpNCUfVTXqVZVehmMnJ2FjnvwioSRByavFbxBKxw4Pz&#10;HXSABF8OVFWsK6Xixe62K2XJgeF3W6Xh17P/BlM6gDUEs44xvCSnVKLkj0oEnNLfhCRVgcFPYiSx&#10;y8Toh3EutM86VckK0bm/PPce+jJYxEwjYWCW6H/k7gkGZEcycHdR9vhgKmKTjsbp3wLrjEeL6Bm0&#10;H43rSoN9j0BhVr3nDj8UqStNqJJvty1CgriF4rixxEI3Lc7wdYWf8IE5v2EWxwMHCUfeP+EhFTQ5&#10;hV6ipAT78733gMeuRS0lDY5bTt2PPbOCEvVVYz9/zmazMJ/xMru8nuDFnmu25xq9r1eAnZHhcjE8&#10;igHv1SBKC/UrboZl8Ioqpjn6zin3drisfLcGcLdwsVxGGM6kYf5BPxseyEOBQ4u+tK/Mmr6PPQ7A&#10;IwyjyeZv2rnDBksNy70HWcVeP9W1Lz3Oc+yhfveEhXF+j6jThlz8AgAA//8DAFBLAwQUAAYACAAA&#10;ACEAgLt/IOEAAAALAQAADwAAAGRycy9kb3ducmV2LnhtbEyPwUrDQBCG74LvsIzgReymDSlpzKRE&#10;URAEwdhDj9vsmoTuzobsto1v73jS2wzz8c/3l9vZWXE2Uxg8ISwXCQhDrdcDdQi7z5f7HESIirSy&#10;ngzCtwmwra6vSlVof6EPc25iJziEQqEQ+hjHQsrQ9sapsPCjIb59+cmpyOvUST2pC4c7K1dJspZO&#10;DcQfejWap960x+bkEKzOH/2zfVX1sW72+v0t3mkbEW9v5voBRDRz/IPhV5/VoWKngz+RDsIi5Hm2&#10;ZBQhS1c8MLHJ0hTEAWGdbRKQVSn/d6h+AAAA//8DAFBLAQItABQABgAIAAAAIQC2gziS/gAAAOEB&#10;AAATAAAAAAAAAAAAAAAAAAAAAABbQ29udGVudF9UeXBlc10ueG1sUEsBAi0AFAAGAAgAAAAhADj9&#10;If/WAAAAlAEAAAsAAAAAAAAAAAAAAAAALwEAAF9yZWxzLy5yZWxzUEsBAi0AFAAGAAgAAAAhAJo9&#10;H9mBAgAAaQUAAA4AAAAAAAAAAAAAAAAALgIAAGRycy9lMm9Eb2MueG1sUEsBAi0AFAAGAAgAAAAh&#10;AIC7fyDhAAAACwEAAA8AAAAAAAAAAAAAAAAA2wQAAGRycy9kb3ducmV2LnhtbFBLBQYAAAAABAAE&#10;APMAAADpBQAAAAA=&#10;" fillcolor="#c00000" stroked="f" strokeweight="1pt">
              <v:textbox>
                <w:txbxContent>
                  <w:sdt>
                    <w:sdtPr>
                      <w:rPr>
                        <w:rStyle w:val="Nmerodepgina"/>
                        <w:rFonts w:ascii="Times New Roman" w:hAnsi="Times New Roman" w:cs="Times New Roman"/>
                        <w:color w:val="FFFFFF" w:themeColor="background1"/>
                        <w:sz w:val="24"/>
                        <w:szCs w:val="24"/>
                      </w:rPr>
                      <w:id w:val="1934861203"/>
                      <w:docPartObj>
                        <w:docPartGallery w:val="Page Numbers (Bottom of Page)"/>
                        <w:docPartUnique/>
                      </w:docPartObj>
                    </w:sdtPr>
                    <w:sdtContent>
                      <w:p w14:paraId="1D6A5A27"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141151A8" w14:textId="77777777" w:rsidR="0011536A" w:rsidRDefault="0011536A" w:rsidP="0011536A">
                    <w:pPr>
                      <w:jc w:val="center"/>
                    </w:pPr>
                  </w:p>
                </w:txbxContent>
              </v:textbox>
            </v:rect>
          </w:pict>
        </mc:Fallback>
      </mc:AlternateContent>
    </w:r>
    <w:r w:rsidR="00762BF2">
      <w:rPr>
        <w:sz w:val="18"/>
        <w:szCs w:val="18"/>
        <w:lang w:eastAsia="es-ES"/>
      </w:rPr>
      <w:t>6</w:t>
    </w:r>
  </w:p>
  <w:p w14:paraId="3EE7A42D" w14:textId="77777777" w:rsidR="0011536A" w:rsidRDefault="0011536A" w:rsidP="0011536A">
    <w:pPr>
      <w:ind w:right="49"/>
      <w:jc w:val="right"/>
      <w:rPr>
        <w:sz w:val="18"/>
        <w:szCs w:val="18"/>
        <w:lang w:eastAsia="es-ES"/>
      </w:rPr>
    </w:pPr>
  </w:p>
  <w:p w14:paraId="579229DD" w14:textId="77777777" w:rsidR="001808A0" w:rsidRPr="0011536A" w:rsidRDefault="00000000">
    <w:pPr>
      <w:ind w:right="49"/>
      <w:jc w:val="right"/>
      <w:rPr>
        <w:sz w:val="18"/>
        <w:szCs w:val="18"/>
        <w:lang w:eastAsia="es-ES"/>
      </w:rPr>
    </w:pPr>
    <w:r>
      <w:rPr>
        <w:b/>
        <w:bCs/>
        <w:noProof/>
        <w:color w:val="C00000"/>
        <w:lang w:val="es-ES"/>
      </w:rPr>
      <mc:AlternateContent>
        <mc:Choice Requires="wps">
          <w:drawing>
            <wp:anchor distT="0" distB="0" distL="114300" distR="114300" simplePos="0" relativeHeight="251663360" behindDoc="1" locked="0" layoutInCell="1" allowOverlap="1" wp14:anchorId="2649861A" wp14:editId="6DAA6BB5">
              <wp:simplePos x="0" y="0"/>
              <wp:positionH relativeFrom="column">
                <wp:posOffset>5620215</wp:posOffset>
              </wp:positionH>
              <wp:positionV relativeFrom="paragraph">
                <wp:posOffset>3378680</wp:posOffset>
              </wp:positionV>
              <wp:extent cx="433137" cy="806116"/>
              <wp:effectExtent l="0" t="0" r="0" b="0"/>
              <wp:wrapNone/>
              <wp:docPr id="6" name="Rectángulo 6"/>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0FDEAD88" w14:textId="77777777" w:rsidR="001808A0" w:rsidRDefault="00000000">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6CB3FA78" w14:textId="77777777" w:rsidR="00AB53F1" w:rsidRDefault="00AB53F1" w:rsidP="00AB53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49861A" id="Rectángulo 6" o:spid="_x0000_s1027" style="position:absolute;left:0;text-align:left;margin-left:442.55pt;margin-top:266.05pt;width:34.1pt;height:63.4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HChgIAAHAFAAAOAAAAZHJzL2Uyb0RvYy54bWysVEtv2zAMvg/YfxB0X20n6WNBnSJIkWFA&#10;0QZrh54VWYoNyKImKbGzXz9KfiTrih2G+SBL4sePD5G8vWtrRQ7Cugp0TrOLlBKhORSV3uX0+8v6&#10;0w0lzjNdMAVa5PQoHL1bfPxw25i5mEAJqhCWIIl288bktPTezJPE8VLUzF2AERqFEmzNPB7tLiks&#10;a5C9VskkTa+SBmxhLHDhHN7ed0K6iPxSCu6fpHTCE5VT9M3H1cZ1G9ZkccvmO8tMWfHeDfYPXtSs&#10;0mh0pLpnnpG9rf6gqituwYH0FxzqBKSsuIgxYDRZ+iaa55IZEWPB5Dgzpsn9P1r+eHg2G4tpaIyb&#10;O9yGKFpp6/BH/0gbk3UckyVaTzhezqbTbHpNCUfRTXqVZVchmclJ2VjnvwioSdjk1OJbxBSxw4Pz&#10;HXSABFsOVFWsK6Xiwe62K2XJgeG7rdLw9ey/wZQOYA1BrWMMN8kplLjzRyUCTulvQpKqQOcn0ZNY&#10;ZWK0wzgX2medqGSF6MxfnlsPdRk0YqSRMDBLtD9y9wQDsiMZuDsve3xQFbFIR+X0b451yqNGtAza&#10;j8p1pcG+R6Awqt5yhx+S1KUmZMm32xZzgz0ckOFmC8VxY4mFrmmc4esKX/KBOb9hFrsE+wk73z/h&#10;IhU0OYV+R0kJ9ud79wGPxYtSShrsupy6H3tmBSXqq8ay/pzNZqFN42F2eT3Bgz2XbM8lel+vAAsk&#10;wxljeNwGvFfDVlqoX3FALINVFDHN0XZOubfDYeW7aYAjhovlMsKwNQ3zD/rZ8EAe8hwq9aV9Zdb0&#10;5eyxDx5h6FA2f1PVHTZoaljuPcgqlvwpr/0LYFvHUupHUJgb5+eIOg3KxS8AAAD//wMAUEsDBBQA&#10;BgAIAAAAIQCAu38g4QAAAAsBAAAPAAAAZHJzL2Rvd25yZXYueG1sTI/BSsNAEIbvgu+wjOBF7KYN&#10;KWnMpERREATB2EOP2+yahO7Ohuy2jW/veNLbDPPxz/eX29lZcTZTGDwhLBcJCEOt1wN1CLvPl/sc&#10;RIiKtLKeDMK3CbCtrq9KVWh/oQ9zbmInOIRCoRD6GMdCytD2xqmw8KMhvn35yanI69RJPakLhzsr&#10;V0mylk4NxB96NZqn3rTH5uQQrM4f/bN9VfWxbvb6/S3eaRsRb2/m+gFENHP8g+FXn9WhYqeDP5EO&#10;wiLkebZkFCFLVzwwscnSFMQBYZ1tEpBVKf93qH4AAAD//wMAUEsBAi0AFAAGAAgAAAAhALaDOJL+&#10;AAAA4QEAABMAAAAAAAAAAAAAAAAAAAAAAFtDb250ZW50X1R5cGVzXS54bWxQSwECLQAUAAYACAAA&#10;ACEAOP0h/9YAAACUAQAACwAAAAAAAAAAAAAAAAAvAQAAX3JlbHMvLnJlbHNQSwECLQAUAAYACAAA&#10;ACEAAbmxwoYCAABwBQAADgAAAAAAAAAAAAAAAAAuAgAAZHJzL2Uyb0RvYy54bWxQSwECLQAUAAYA&#10;CAAAACEAgLt/IOEAAAALAQAADwAAAAAAAAAAAAAAAADgBAAAZHJzL2Rvd25yZXYueG1sUEsFBgAA&#10;AAAEAAQA8wAAAO4FAAAAAA==&#10;" fillcolor="#c00000" stroked="f" strokeweight="1pt">
              <v:textbo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0FDEAD88" w14:textId="77777777" w:rsidR="001808A0" w:rsidRDefault="00000000">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6CB3FA78" w14:textId="77777777" w:rsidR="00AB53F1" w:rsidRDefault="00AB53F1" w:rsidP="00AB53F1">
                    <w:pPr>
                      <w:jc w:val="center"/>
                    </w:pPr>
                  </w:p>
                </w:txbxContent>
              </v:textbox>
            </v:rect>
          </w:pict>
        </mc:Fallback>
      </mc:AlternateContent>
    </w:r>
  </w:p>
  <w:p w14:paraId="1D5CE31F" w14:textId="77777777" w:rsidR="00F0795D" w:rsidRPr="0011536A" w:rsidRDefault="00F079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8C96" w14:textId="77777777" w:rsidR="00762BF2" w:rsidRPr="00793302" w:rsidRDefault="00762BF2" w:rsidP="00762BF2">
    <w:pPr>
      <w:ind w:right="49"/>
      <w:jc w:val="right"/>
      <w:rPr>
        <w:sz w:val="18"/>
        <w:szCs w:val="18"/>
        <w:lang w:eastAsia="es-ES"/>
      </w:rPr>
    </w:pPr>
    <w:bookmarkStart w:id="1" w:name="_Hlk200659434"/>
    <w:r w:rsidRPr="0065220C">
      <w:rPr>
        <w:b/>
        <w:bCs/>
        <w:sz w:val="18"/>
        <w:szCs w:val="18"/>
        <w:lang w:eastAsia="es-ES"/>
      </w:rPr>
      <w:t>Revista Iberoamericana de la Educación</w:t>
    </w:r>
    <w:r w:rsidRPr="004F7A44">
      <w:rPr>
        <w:sz w:val="18"/>
        <w:szCs w:val="18"/>
        <w:lang w:eastAsia="es-ES"/>
      </w:rPr>
      <w:t xml:space="preserve">, Vol </w:t>
    </w:r>
    <w:r>
      <w:rPr>
        <w:sz w:val="18"/>
        <w:szCs w:val="18"/>
        <w:lang w:eastAsia="es-ES"/>
      </w:rPr>
      <w:t xml:space="preserve">- 10 </w:t>
    </w:r>
    <w:r w:rsidRPr="004F7A44">
      <w:rPr>
        <w:sz w:val="18"/>
        <w:szCs w:val="18"/>
        <w:lang w:eastAsia="es-ES"/>
      </w:rPr>
      <w:t xml:space="preserve">No. </w:t>
    </w:r>
    <w:r>
      <w:rPr>
        <w:sz w:val="18"/>
        <w:szCs w:val="18"/>
        <w:lang w:eastAsia="es-ES"/>
      </w:rPr>
      <w:t>1</w:t>
    </w:r>
    <w:r w:rsidRPr="004F7A44">
      <w:rPr>
        <w:sz w:val="18"/>
        <w:szCs w:val="18"/>
        <w:lang w:eastAsia="es-ES"/>
      </w:rPr>
      <w:t xml:space="preserve">, </w:t>
    </w:r>
    <w:r>
      <w:rPr>
        <w:sz w:val="18"/>
        <w:szCs w:val="18"/>
        <w:lang w:eastAsia="es-ES"/>
      </w:rPr>
      <w:t>Enero</w:t>
    </w:r>
    <w:r w:rsidRPr="00793302">
      <w:rPr>
        <w:sz w:val="18"/>
        <w:szCs w:val="18"/>
        <w:lang w:eastAsia="es-ES"/>
      </w:rPr>
      <w:t xml:space="preserve"> - </w:t>
    </w:r>
    <w:r>
      <w:rPr>
        <w:sz w:val="18"/>
        <w:szCs w:val="18"/>
        <w:lang w:eastAsia="es-ES"/>
      </w:rPr>
      <w:t>Marzo</w:t>
    </w:r>
    <w:r w:rsidRPr="00793302">
      <w:rPr>
        <w:sz w:val="18"/>
        <w:szCs w:val="18"/>
        <w:lang w:eastAsia="es-ES"/>
      </w:rPr>
      <w:t xml:space="preserve"> 202</w:t>
    </w:r>
    <w:r w:rsidRPr="004B3BBB">
      <w:rPr>
        <w:b/>
        <w:bCs/>
        <w:noProof/>
        <w:color w:val="C00000"/>
        <w:lang w:val="en-US"/>
      </w:rPr>
      <mc:AlternateContent>
        <mc:Choice Requires="wps">
          <w:drawing>
            <wp:anchor distT="0" distB="0" distL="114300" distR="114300" simplePos="0" relativeHeight="251679744" behindDoc="1" locked="0" layoutInCell="1" allowOverlap="1" wp14:anchorId="590472BD" wp14:editId="1AB29AD9">
              <wp:simplePos x="0" y="0"/>
              <wp:positionH relativeFrom="column">
                <wp:posOffset>5620215</wp:posOffset>
              </wp:positionH>
              <wp:positionV relativeFrom="paragraph">
                <wp:posOffset>3378680</wp:posOffset>
              </wp:positionV>
              <wp:extent cx="433137" cy="806116"/>
              <wp:effectExtent l="0" t="0" r="0" b="0"/>
              <wp:wrapNone/>
              <wp:docPr id="8" name="Rectángulo 8"/>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14:paraId="768C8E2C" w14:textId="77777777" w:rsidR="00762BF2" w:rsidRDefault="00762BF2" w:rsidP="00762BF2">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093722F3" w14:textId="77777777" w:rsidR="00762BF2" w:rsidRDefault="00762BF2" w:rsidP="00762B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472BD" id="Rectángulo 8" o:spid="_x0000_s1028" style="position:absolute;left:0;text-align:left;margin-left:442.55pt;margin-top:266.05pt;width:34.1pt;height:63.45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GJiPhgIAAHAFAAAOAAAAZHJzL2Uyb0RvYy54bWysVE1v2zAMvQ/YfxB0X20n6ceCOkWQIsOA&#13;&#10;og3WDj0rshQbkEVNUmJnv36U/JGsK3YYloMiiY+P5DOp27u2VuQgrKtA5zS7SCkRmkNR6V1Ov7+s&#13;&#10;P91Q4jzTBVOgRU6PwtG7xccPt42ZiwmUoAphCZJoN29MTkvvzTxJHC9FzdwFGKHRKMHWzOPR7pLC&#13;&#10;sgbZa5VM0vQqacAWxgIXzuHtfWeki8gvpeD+SUonPFE5xdx8XG1ct2FNFrdsvrPMlBXv02D/kEXN&#13;&#10;Ko1BR6p75hnZ2+oPqrriFhxIf8GhTkDKiotYA1aTpW+qeS6ZEbEWFMeZUSb3/2j54+HZbCzK0Bg3&#13;&#10;d7gNVbTS1uEf8yNtFOs4iiVaTzhezqbTbHpNCUfTTXqVZVdBzOTkbKzzXwTUJGxyavFbRInY4cH5&#13;&#10;DjpAQiwHqirWlVLxYHfblbLkwPC7rdLw69l/gykdwBqCW8cYbpJTKXHnj0oEnNLfhCRVgclPYiax&#13;&#10;y8QYh3EutM86U8kK0YW/PI8e+jJ4xEojYWCWGH/k7gkGZEcycHdZ9vjgKmKTjs7p3xLrnEePGBm0&#13;&#10;H53rSoN9j0BhVX3kDj+I1EkTVPLttkVtgjSIDDdbKI4bSyx0Q+MMX1f4JR+Y8xtmcUpwnnDy/RMu&#13;&#10;UkGTU+h3lJRgf753H/DYvGilpMGpy6n7sWdWUKK+amzrz9lsFsY0HmaX1xM82HPL9tyi9/UKsEEy&#13;&#10;fGMMj9uA92rYSgv1Kz4QyxAVTUxzjJ1T7u1wWPnuNcAnhovlMsJwNA3zD/rZ8EAedA6d+tK+Mmv6&#13;&#10;dvY4B48wTCibv+nqDhs8NSz3HmQVW/6ka/8FcKxjK/VPUHg3zs8RdXooF78AAAD//wMAUEsDBBQA&#13;&#10;BgAIAAAAIQD2T/5p5AAAABABAAAPAAAAZHJzL2Rvd25yZXYueG1sTE9NS8NAEL0L/odlBC9iN21I&#13;&#10;SdNMSvwCQRCMHjxus2sSujsbsts2/nvHk16GGd6b91HuZmfFyUxh8ISwXCQgDLVeD9QhfLw/3eYg&#13;&#10;QlSklfVkEL5NgF11eVGqQvszvZlTEzvBIhQKhdDHOBZShrY3ToWFHw0x9uUnpyKfUyf1pM4s7qxc&#13;&#10;JclaOjUQO/RqNPe9aQ/N0SFYnd/5R/us6kPdfOrXl3ijbUS8vpoftjzqLYho5vj3Ab8dOD9UHGzv&#13;&#10;j6SDsAh5ni2ZipClK16YscnSFMQeYZ1tEpBVKf8XqX4AAAD//wMAUEsBAi0AFAAGAAgAAAAhALaD&#13;&#10;OJL+AAAA4QEAABMAAAAAAAAAAAAAAAAAAAAAAFtDb250ZW50X1R5cGVzXS54bWxQSwECLQAUAAYA&#13;&#10;CAAAACEAOP0h/9YAAACUAQAACwAAAAAAAAAAAAAAAAAvAQAAX3JlbHMvLnJlbHNQSwECLQAUAAYA&#13;&#10;CAAAACEAOhiYj4YCAABwBQAADgAAAAAAAAAAAAAAAAAuAgAAZHJzL2Uyb0RvYy54bWxQSwECLQAU&#13;&#10;AAYACAAAACEA9k/+aeQAAAAQAQAADwAAAAAAAAAAAAAAAADgBAAAZHJzL2Rvd25yZXYueG1sUEsF&#13;&#10;BgAAAAAEAAQA8wAAAPEFAAAAAA==&#13;&#10;" fillcolor="#c00000" stroked="f" strokeweight="1pt">
              <v:textbo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14:paraId="768C8E2C" w14:textId="77777777" w:rsidR="00762BF2" w:rsidRDefault="00762BF2" w:rsidP="00762BF2">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093722F3" w14:textId="77777777" w:rsidR="00762BF2" w:rsidRDefault="00762BF2" w:rsidP="00762BF2">
                    <w:pPr>
                      <w:jc w:val="center"/>
                    </w:pPr>
                  </w:p>
                </w:txbxContent>
              </v:textbox>
            </v:rect>
          </w:pict>
        </mc:Fallback>
      </mc:AlternateContent>
    </w:r>
    <w:r>
      <w:rPr>
        <w:sz w:val="18"/>
        <w:szCs w:val="18"/>
        <w:lang w:eastAsia="es-ES"/>
      </w:rPr>
      <w:t>6</w:t>
    </w:r>
  </w:p>
  <w:p w14:paraId="17D214D6" w14:textId="77777777" w:rsidR="00762BF2" w:rsidRPr="00565589" w:rsidRDefault="00762BF2" w:rsidP="00762BF2">
    <w:pPr>
      <w:ind w:right="49"/>
      <w:jc w:val="right"/>
      <w:rPr>
        <w:sz w:val="18"/>
        <w:szCs w:val="18"/>
        <w:lang w:eastAsia="es-ES"/>
      </w:rPr>
    </w:pPr>
    <w:r w:rsidRPr="00565589">
      <w:rPr>
        <w:sz w:val="18"/>
        <w:szCs w:val="18"/>
        <w:lang w:eastAsia="es-ES"/>
      </w:rPr>
      <w:t xml:space="preserve">e-ISSN: </w:t>
    </w:r>
    <w:r>
      <w:rPr>
        <w:sz w:val="18"/>
        <w:szCs w:val="18"/>
        <w:lang w:eastAsia="es-ES"/>
      </w:rPr>
      <w:t>2416</w:t>
    </w:r>
    <w:r w:rsidRPr="00565589">
      <w:rPr>
        <w:sz w:val="18"/>
        <w:szCs w:val="18"/>
        <w:lang w:eastAsia="es-ES"/>
      </w:rPr>
      <w:t>-</w:t>
    </w:r>
    <w:r>
      <w:rPr>
        <w:sz w:val="18"/>
        <w:szCs w:val="18"/>
        <w:lang w:eastAsia="es-ES"/>
      </w:rPr>
      <w:t>195z</w:t>
    </w:r>
    <w:r w:rsidRPr="00565589">
      <w:rPr>
        <w:sz w:val="18"/>
        <w:szCs w:val="18"/>
        <w:lang w:eastAsia="es-ES"/>
      </w:rPr>
      <w:t xml:space="preserve"> </w:t>
    </w:r>
  </w:p>
  <w:p w14:paraId="71760E03" w14:textId="50EB7074" w:rsidR="00762BF2" w:rsidRPr="00565589" w:rsidRDefault="00762BF2" w:rsidP="00762BF2">
    <w:pPr>
      <w:ind w:right="49"/>
      <w:jc w:val="right"/>
    </w:pPr>
    <w:r w:rsidRPr="00565589">
      <w:rPr>
        <w:sz w:val="18"/>
        <w:szCs w:val="18"/>
        <w:lang w:eastAsia="es-ES"/>
      </w:rPr>
      <w:t xml:space="preserve">Pgs </w:t>
    </w:r>
    <w:r>
      <w:rPr>
        <w:sz w:val="18"/>
        <w:szCs w:val="18"/>
        <w:lang w:eastAsia="es-ES"/>
      </w:rPr>
      <w:t>230-250</w:t>
    </w:r>
  </w:p>
  <w:bookmarkEnd w:id="1"/>
  <w:p w14:paraId="4BE836B0" w14:textId="77777777" w:rsidR="0011536A" w:rsidRPr="00565589" w:rsidRDefault="0011536A" w:rsidP="0011536A">
    <w:pPr>
      <w:ind w:right="49"/>
    </w:pPr>
  </w:p>
  <w:p w14:paraId="2686D36F" w14:textId="77777777" w:rsidR="004F7A44" w:rsidRPr="00565589" w:rsidRDefault="004F7A44" w:rsidP="004F7A44">
    <w:pPr>
      <w:ind w:right="49"/>
    </w:pPr>
  </w:p>
  <w:p w14:paraId="1D6A0678" w14:textId="77777777" w:rsidR="001808A0" w:rsidRDefault="00000000">
    <w:pPr>
      <w:pStyle w:val="Encabezado"/>
    </w:pPr>
    <w:r w:rsidRPr="004F7A44">
      <w:rPr>
        <w:rFonts w:ascii="Times" w:hAnsi="Times" w:cs="Times"/>
        <w:b/>
        <w:noProof/>
        <w:lang w:val="en-US"/>
      </w:rPr>
      <mc:AlternateContent>
        <mc:Choice Requires="wps">
          <w:drawing>
            <wp:anchor distT="0" distB="0" distL="114300" distR="114300" simplePos="0" relativeHeight="251673600" behindDoc="0" locked="0" layoutInCell="1" allowOverlap="1" wp14:anchorId="59CDB1A3" wp14:editId="4324A570">
              <wp:simplePos x="0" y="0"/>
              <wp:positionH relativeFrom="column">
                <wp:posOffset>-1997308</wp:posOffset>
              </wp:positionH>
              <wp:positionV relativeFrom="paragraph">
                <wp:posOffset>1035328</wp:posOffset>
              </wp:positionV>
              <wp:extent cx="1608455" cy="1960308"/>
              <wp:effectExtent l="0" t="0" r="4445" b="0"/>
              <wp:wrapNone/>
              <wp:docPr id="7" name="Cuadro de texto 7"/>
              <wp:cNvGraphicFramePr/>
              <a:graphic xmlns:a="http://schemas.openxmlformats.org/drawingml/2006/main">
                <a:graphicData uri="http://schemas.microsoft.com/office/word/2010/wordprocessingShape">
                  <wps:wsp>
                    <wps:cNvSpPr txBox="1"/>
                    <wps:spPr>
                      <a:xfrm>
                        <a:off x="0" y="0"/>
                        <a:ext cx="1608455" cy="1960308"/>
                      </a:xfrm>
                      <a:prstGeom prst="rect">
                        <a:avLst/>
                      </a:prstGeom>
                      <a:solidFill>
                        <a:schemeClr val="bg1">
                          <a:lumMod val="75000"/>
                        </a:schemeClr>
                      </a:solidFill>
                      <a:ln w="6350">
                        <a:noFill/>
                      </a:ln>
                    </wps:spPr>
                    <wps:txbx>
                      <w:txbxContent>
                        <w:p w14:paraId="3DF1AFEB" w14:textId="77777777" w:rsidR="001808A0" w:rsidRPr="0019403C" w:rsidRDefault="00000000">
                          <w:pPr>
                            <w:ind w:right="112"/>
                            <w:jc w:val="both"/>
                            <w:rPr>
                              <w:sz w:val="18"/>
                              <w:szCs w:val="18"/>
                              <w:lang w:val="es-ES"/>
                            </w:rPr>
                          </w:pPr>
                          <w:proofErr w:type="spellStart"/>
                          <w:r w:rsidRPr="0019403C">
                            <w:rPr>
                              <w:sz w:val="18"/>
                              <w:szCs w:val="18"/>
                              <w:lang w:val="es-ES"/>
                            </w:rPr>
                            <w:t>How</w:t>
                          </w:r>
                          <w:proofErr w:type="spellEnd"/>
                          <w:r w:rsidRPr="0019403C">
                            <w:rPr>
                              <w:sz w:val="18"/>
                              <w:szCs w:val="18"/>
                              <w:lang w:val="es-ES"/>
                            </w:rPr>
                            <w:t xml:space="preserve"> </w:t>
                          </w:r>
                          <w:proofErr w:type="spellStart"/>
                          <w:r w:rsidRPr="0019403C">
                            <w:rPr>
                              <w:sz w:val="18"/>
                              <w:szCs w:val="18"/>
                              <w:lang w:val="es-ES"/>
                            </w:rPr>
                            <w:t>to</w:t>
                          </w:r>
                          <w:proofErr w:type="spellEnd"/>
                          <w:r w:rsidRPr="0019403C">
                            <w:rPr>
                              <w:sz w:val="18"/>
                              <w:szCs w:val="18"/>
                              <w:lang w:val="es-ES"/>
                            </w:rPr>
                            <w:t xml:space="preserve"> cite:</w:t>
                          </w:r>
                        </w:p>
                        <w:p w14:paraId="7BF6AC00" w14:textId="4DA2EFF9" w:rsidR="001808A0" w:rsidRPr="00762BF2" w:rsidRDefault="00762BF2" w:rsidP="00762BF2">
                          <w:pPr>
                            <w:ind w:right="112"/>
                            <w:jc w:val="both"/>
                            <w:rPr>
                              <w:sz w:val="18"/>
                              <w:szCs w:val="18"/>
                              <w:lang w:val="en-US"/>
                            </w:rPr>
                          </w:pPr>
                          <w:r w:rsidRPr="00762BF2">
                            <w:rPr>
                              <w:sz w:val="18"/>
                              <w:szCs w:val="18"/>
                              <w:lang w:val="en-US"/>
                            </w:rPr>
                            <w:t>Cobos, B., Panchana, N., Parreño, J., Silva</w:t>
                          </w:r>
                          <w:r>
                            <w:rPr>
                              <w:sz w:val="18"/>
                              <w:szCs w:val="18"/>
                              <w:lang w:val="en-US"/>
                            </w:rPr>
                            <w:t>, L.</w:t>
                          </w:r>
                          <w:r w:rsidR="00012468" w:rsidRPr="00762BF2">
                            <w:rPr>
                              <w:sz w:val="18"/>
                              <w:szCs w:val="18"/>
                              <w:lang w:val="en-US"/>
                            </w:rPr>
                            <w:t xml:space="preserve"> </w:t>
                          </w:r>
                          <w:r w:rsidR="00565589" w:rsidRPr="00762BF2">
                            <w:rPr>
                              <w:sz w:val="18"/>
                              <w:szCs w:val="18"/>
                              <w:lang w:val="en-US"/>
                            </w:rPr>
                            <w:t>(</w:t>
                          </w:r>
                          <w:r w:rsidR="004056C7" w:rsidRPr="00762BF2">
                            <w:rPr>
                              <w:sz w:val="18"/>
                              <w:szCs w:val="18"/>
                              <w:lang w:val="en-US"/>
                            </w:rPr>
                            <w:t>202</w:t>
                          </w:r>
                          <w:r w:rsidR="00012468" w:rsidRPr="00762BF2">
                            <w:rPr>
                              <w:sz w:val="18"/>
                              <w:szCs w:val="18"/>
                              <w:lang w:val="en-US"/>
                            </w:rPr>
                            <w:t>5</w:t>
                          </w:r>
                          <w:r w:rsidR="00565589" w:rsidRPr="00762BF2">
                            <w:rPr>
                              <w:sz w:val="18"/>
                              <w:szCs w:val="18"/>
                              <w:lang w:val="en-US"/>
                            </w:rPr>
                            <w:t xml:space="preserve">) </w:t>
                          </w:r>
                          <w:r w:rsidRPr="00762BF2">
                            <w:rPr>
                              <w:sz w:val="18"/>
                              <w:szCs w:val="18"/>
                              <w:lang w:val="en-US"/>
                            </w:rPr>
                            <w:t>Gamification in Mil Aulas to strengthen comprehensive reading in elementary school students</w:t>
                          </w:r>
                          <w:r w:rsidR="009C05CA" w:rsidRPr="00762BF2">
                            <w:rPr>
                              <w:sz w:val="18"/>
                              <w:szCs w:val="18"/>
                              <w:lang w:val="en-US"/>
                            </w:rPr>
                            <w:t xml:space="preserve">. </w:t>
                          </w:r>
                          <w:r w:rsidR="00565589" w:rsidRPr="00762BF2">
                            <w:rPr>
                              <w:i/>
                              <w:iCs/>
                              <w:sz w:val="18"/>
                              <w:szCs w:val="18"/>
                              <w:lang w:val="en-US"/>
                            </w:rPr>
                            <w:t xml:space="preserve">Revista Iberoamericana De </w:t>
                          </w:r>
                          <w:proofErr w:type="spellStart"/>
                          <w:r w:rsidR="00565589" w:rsidRPr="00762BF2">
                            <w:rPr>
                              <w:i/>
                              <w:iCs/>
                              <w:sz w:val="18"/>
                              <w:szCs w:val="18"/>
                              <w:lang w:val="en-US"/>
                            </w:rPr>
                            <w:t>educación</w:t>
                          </w:r>
                          <w:proofErr w:type="spellEnd"/>
                          <w:r w:rsidR="00565589" w:rsidRPr="00762BF2">
                            <w:rPr>
                              <w:i/>
                              <w:iCs/>
                              <w:sz w:val="18"/>
                              <w:szCs w:val="18"/>
                              <w:lang w:val="en-US"/>
                            </w:rPr>
                            <w:t xml:space="preserve">, </w:t>
                          </w:r>
                          <w:r w:rsidRPr="00762BF2">
                            <w:rPr>
                              <w:sz w:val="18"/>
                              <w:szCs w:val="18"/>
                              <w:lang w:val="en-US"/>
                            </w:rPr>
                            <w:t xml:space="preserve">10 </w:t>
                          </w:r>
                          <w:r w:rsidR="00565589" w:rsidRPr="00762BF2">
                            <w:rPr>
                              <w:sz w:val="18"/>
                              <w:szCs w:val="18"/>
                              <w:lang w:val="en-US"/>
                            </w:rPr>
                            <w:t>(</w:t>
                          </w:r>
                          <w:r w:rsidR="00012468" w:rsidRPr="00762BF2">
                            <w:rPr>
                              <w:sz w:val="18"/>
                              <w:szCs w:val="18"/>
                              <w:lang w:val="en-US"/>
                            </w:rPr>
                            <w:t>1</w:t>
                          </w:r>
                          <w:r w:rsidR="00565589" w:rsidRPr="00762BF2">
                            <w:rPr>
                              <w:sz w:val="18"/>
                              <w:szCs w:val="18"/>
                              <w:lang w:val="en-US"/>
                            </w:rPr>
                            <w:t>).</w:t>
                          </w:r>
                        </w:p>
                        <w:p w14:paraId="41316FD7" w14:textId="77777777" w:rsidR="00565589" w:rsidRPr="00762BF2" w:rsidRDefault="00565589" w:rsidP="00565589">
                          <w:pPr>
                            <w:ind w:right="43"/>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DB1A3" id="_x0000_t202" coordsize="21600,21600" o:spt="202" path="m,l,21600r21600,l21600,xe">
              <v:stroke joinstyle="miter"/>
              <v:path gradientshapeok="t" o:connecttype="rect"/>
            </v:shapetype>
            <v:shape id="Cuadro de texto 7" o:spid="_x0000_s1029" type="#_x0000_t202" style="position:absolute;margin-left:-157.25pt;margin-top:81.5pt;width:126.65pt;height:15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yQsqRAIAAIAEAAAOAAAAZHJzL2Uyb0RvYy54bWysVEtv2zAMvg/YfxB0X2zn1TSIU2QpMgzI&#13;&#10;2gLp0LMiS7EBWdQkJXb260fJea3badhFJkWKj+8jPXtoa0UOwroKdE6zXkqJ0ByKSu9y+v119WlC&#13;&#10;ifNMF0yBFjk9Ckcf5h8/zBozFX0oQRXCEgyi3bQxOS29N9MkcbwUNXM9MEKjUYKtmUfV7pLCsgaj&#13;&#10;1yrpp+k4acAWxgIXzuHtY2ek8xhfSsH9s5ROeKJyirX5eNp4bsOZzGdsurPMlBU/lcH+oYqaVRqT&#13;&#10;XkI9Ms/I3lZ/hKorbsGB9D0OdQJSVlzEHrCbLH3XzaZkRsReEBxnLjC5/xeWPx025sUS336GFgkM&#13;&#10;gDTGTR1ehn5aaevwxUoJ2hHC4wU20XrCw6NxOhmORpRwtGX343SQTkKc5PrcWOe/CKhJEHJqkZcI&#13;&#10;Fzusne9czy4hmwNVFatKqaiEWRBLZcmBIYvbXRafqn39DYru7m6UppFLTBlHJ7jHAn6LpDRpcjoe&#13;&#10;jNIYQUNI0WVXGt2vjQfJt9uWVEVOB2dQtlAcESsL3Rg5w1cV9rNmzr8wi3OD8OAu+Gc8pALMBSeJ&#13;&#10;khLsz7/dB3+kE62UNDiHOXU/9swKStRXjUTfZ8NhGNyoDEd3fVTsrWV7a9H7egkIUoZbZ3gUg79X&#13;&#10;Z1FaqN9wZRYhK5qY5pg7p/4sLn23HbhyXCwW0QlH1TC/1hvDQ+hASmDrtX1j1pwo9TgNT3CeWDZ9&#13;&#10;x2znG15qWOw9yCrSHnDuUD3Bj2MeeTutZNijWz16XX8c818AAAD//wMAUEsDBBQABgAIAAAAIQBE&#13;&#10;5vS56AAAABEBAAAPAAAAZHJzL2Rvd25yZXYueG1sTI9Pa8JAEMXvhX6HZQq9lLiJmigxGxFLhRYK&#13;&#10;UXvpbcyuSej+CdlV02/f6am9DAzvzZv3K9aj0eyqBt85KyCZxMCUrZ3sbCPg4/gSLYH5gFaidlYJ&#13;&#10;+FYe1uX9XYG5dDe7V9dDaBiFWJ+jgDaEPufc160y6CeuV5a0sxsMBlqHhssBbxRuNJ/GccYNdpY+&#13;&#10;tNirbavqr8PFCKhwd0wH7LZv3Xv1+fq0q/Q+3Qjx+DA+r2hsVsCCGsPfBfwyUH8oqdjJXaz0TAuI&#13;&#10;Zsk8JS8p2YzQyBJlyRTYScB8kSyAlwX/T1L+AAAA//8DAFBLAQItABQABgAIAAAAIQC2gziS/gAA&#13;&#10;AOEBAAATAAAAAAAAAAAAAAAAAAAAAABbQ29udGVudF9UeXBlc10ueG1sUEsBAi0AFAAGAAgAAAAh&#13;&#10;ADj9If/WAAAAlAEAAAsAAAAAAAAAAAAAAAAALwEAAF9yZWxzLy5yZWxzUEsBAi0AFAAGAAgAAAAh&#13;&#10;AD3JCypEAgAAgAQAAA4AAAAAAAAAAAAAAAAALgIAAGRycy9lMm9Eb2MueG1sUEsBAi0AFAAGAAgA&#13;&#10;AAAhAETm9LnoAAAAEQEAAA8AAAAAAAAAAAAAAAAAngQAAGRycy9kb3ducmV2LnhtbFBLBQYAAAAA&#13;&#10;BAAEAPMAAACzBQAAAAA=&#13;&#10;" fillcolor="#bfbfbf [2412]" stroked="f" strokeweight=".5pt">
              <v:textbox>
                <w:txbxContent>
                  <w:p w14:paraId="3DF1AFEB" w14:textId="77777777" w:rsidR="001808A0" w:rsidRPr="0019403C" w:rsidRDefault="00000000">
                    <w:pPr>
                      <w:ind w:right="112"/>
                      <w:jc w:val="both"/>
                      <w:rPr>
                        <w:sz w:val="18"/>
                        <w:szCs w:val="18"/>
                        <w:lang w:val="es-ES"/>
                      </w:rPr>
                    </w:pPr>
                    <w:proofErr w:type="spellStart"/>
                    <w:r w:rsidRPr="0019403C">
                      <w:rPr>
                        <w:sz w:val="18"/>
                        <w:szCs w:val="18"/>
                        <w:lang w:val="es-ES"/>
                      </w:rPr>
                      <w:t>How</w:t>
                    </w:r>
                    <w:proofErr w:type="spellEnd"/>
                    <w:r w:rsidRPr="0019403C">
                      <w:rPr>
                        <w:sz w:val="18"/>
                        <w:szCs w:val="18"/>
                        <w:lang w:val="es-ES"/>
                      </w:rPr>
                      <w:t xml:space="preserve"> </w:t>
                    </w:r>
                    <w:proofErr w:type="spellStart"/>
                    <w:r w:rsidRPr="0019403C">
                      <w:rPr>
                        <w:sz w:val="18"/>
                        <w:szCs w:val="18"/>
                        <w:lang w:val="es-ES"/>
                      </w:rPr>
                      <w:t>to</w:t>
                    </w:r>
                    <w:proofErr w:type="spellEnd"/>
                    <w:r w:rsidRPr="0019403C">
                      <w:rPr>
                        <w:sz w:val="18"/>
                        <w:szCs w:val="18"/>
                        <w:lang w:val="es-ES"/>
                      </w:rPr>
                      <w:t xml:space="preserve"> cite:</w:t>
                    </w:r>
                  </w:p>
                  <w:p w14:paraId="7BF6AC00" w14:textId="4DA2EFF9" w:rsidR="001808A0" w:rsidRPr="00762BF2" w:rsidRDefault="00762BF2" w:rsidP="00762BF2">
                    <w:pPr>
                      <w:ind w:right="112"/>
                      <w:jc w:val="both"/>
                      <w:rPr>
                        <w:sz w:val="18"/>
                        <w:szCs w:val="18"/>
                        <w:lang w:val="en-US"/>
                      </w:rPr>
                    </w:pPr>
                    <w:r w:rsidRPr="00762BF2">
                      <w:rPr>
                        <w:sz w:val="18"/>
                        <w:szCs w:val="18"/>
                        <w:lang w:val="en-US"/>
                      </w:rPr>
                      <w:t>Cobos, B., Panchana, N., Parreño, J., Silva</w:t>
                    </w:r>
                    <w:r>
                      <w:rPr>
                        <w:sz w:val="18"/>
                        <w:szCs w:val="18"/>
                        <w:lang w:val="en-US"/>
                      </w:rPr>
                      <w:t>, L.</w:t>
                    </w:r>
                    <w:r w:rsidR="00012468" w:rsidRPr="00762BF2">
                      <w:rPr>
                        <w:sz w:val="18"/>
                        <w:szCs w:val="18"/>
                        <w:lang w:val="en-US"/>
                      </w:rPr>
                      <w:t xml:space="preserve"> </w:t>
                    </w:r>
                    <w:r w:rsidR="00565589" w:rsidRPr="00762BF2">
                      <w:rPr>
                        <w:sz w:val="18"/>
                        <w:szCs w:val="18"/>
                        <w:lang w:val="en-US"/>
                      </w:rPr>
                      <w:t>(</w:t>
                    </w:r>
                    <w:r w:rsidR="004056C7" w:rsidRPr="00762BF2">
                      <w:rPr>
                        <w:sz w:val="18"/>
                        <w:szCs w:val="18"/>
                        <w:lang w:val="en-US"/>
                      </w:rPr>
                      <w:t>202</w:t>
                    </w:r>
                    <w:r w:rsidR="00012468" w:rsidRPr="00762BF2">
                      <w:rPr>
                        <w:sz w:val="18"/>
                        <w:szCs w:val="18"/>
                        <w:lang w:val="en-US"/>
                      </w:rPr>
                      <w:t>5</w:t>
                    </w:r>
                    <w:r w:rsidR="00565589" w:rsidRPr="00762BF2">
                      <w:rPr>
                        <w:sz w:val="18"/>
                        <w:szCs w:val="18"/>
                        <w:lang w:val="en-US"/>
                      </w:rPr>
                      <w:t xml:space="preserve">) </w:t>
                    </w:r>
                    <w:r w:rsidRPr="00762BF2">
                      <w:rPr>
                        <w:sz w:val="18"/>
                        <w:szCs w:val="18"/>
                        <w:lang w:val="en-US"/>
                      </w:rPr>
                      <w:t>Gamification in Mil Aulas to strengthen comprehensive reading in elementary school students</w:t>
                    </w:r>
                    <w:r w:rsidR="009C05CA" w:rsidRPr="00762BF2">
                      <w:rPr>
                        <w:sz w:val="18"/>
                        <w:szCs w:val="18"/>
                        <w:lang w:val="en-US"/>
                      </w:rPr>
                      <w:t xml:space="preserve">. </w:t>
                    </w:r>
                    <w:r w:rsidR="00565589" w:rsidRPr="00762BF2">
                      <w:rPr>
                        <w:i/>
                        <w:iCs/>
                        <w:sz w:val="18"/>
                        <w:szCs w:val="18"/>
                        <w:lang w:val="en-US"/>
                      </w:rPr>
                      <w:t xml:space="preserve">Revista Iberoamericana De </w:t>
                    </w:r>
                    <w:proofErr w:type="spellStart"/>
                    <w:r w:rsidR="00565589" w:rsidRPr="00762BF2">
                      <w:rPr>
                        <w:i/>
                        <w:iCs/>
                        <w:sz w:val="18"/>
                        <w:szCs w:val="18"/>
                        <w:lang w:val="en-US"/>
                      </w:rPr>
                      <w:t>educación</w:t>
                    </w:r>
                    <w:proofErr w:type="spellEnd"/>
                    <w:r w:rsidR="00565589" w:rsidRPr="00762BF2">
                      <w:rPr>
                        <w:i/>
                        <w:iCs/>
                        <w:sz w:val="18"/>
                        <w:szCs w:val="18"/>
                        <w:lang w:val="en-US"/>
                      </w:rPr>
                      <w:t xml:space="preserve">, </w:t>
                    </w:r>
                    <w:r w:rsidRPr="00762BF2">
                      <w:rPr>
                        <w:sz w:val="18"/>
                        <w:szCs w:val="18"/>
                        <w:lang w:val="en-US"/>
                      </w:rPr>
                      <w:t xml:space="preserve">10 </w:t>
                    </w:r>
                    <w:r w:rsidR="00565589" w:rsidRPr="00762BF2">
                      <w:rPr>
                        <w:sz w:val="18"/>
                        <w:szCs w:val="18"/>
                        <w:lang w:val="en-US"/>
                      </w:rPr>
                      <w:t>(</w:t>
                    </w:r>
                    <w:r w:rsidR="00012468" w:rsidRPr="00762BF2">
                      <w:rPr>
                        <w:sz w:val="18"/>
                        <w:szCs w:val="18"/>
                        <w:lang w:val="en-US"/>
                      </w:rPr>
                      <w:t>1</w:t>
                    </w:r>
                    <w:r w:rsidR="00565589" w:rsidRPr="00762BF2">
                      <w:rPr>
                        <w:sz w:val="18"/>
                        <w:szCs w:val="18"/>
                        <w:lang w:val="en-US"/>
                      </w:rPr>
                      <w:t>).</w:t>
                    </w:r>
                  </w:p>
                  <w:p w14:paraId="41316FD7" w14:textId="77777777" w:rsidR="00565589" w:rsidRPr="00762BF2" w:rsidRDefault="00565589" w:rsidP="00565589">
                    <w:pPr>
                      <w:ind w:right="43"/>
                      <w:rPr>
                        <w:sz w:val="18"/>
                        <w:szCs w:val="18"/>
                        <w:lang w:val="en-US"/>
                      </w:rPr>
                    </w:pPr>
                  </w:p>
                </w:txbxContent>
              </v:textbox>
            </v:shape>
          </w:pict>
        </mc:Fallback>
      </mc:AlternateContent>
    </w:r>
    <w:r w:rsidRPr="004F7A44">
      <w:rPr>
        <w:rFonts w:ascii="Times" w:hAnsi="Times" w:cs="Times"/>
        <w:b/>
        <w:noProof/>
        <w:lang w:val="en-US"/>
      </w:rPr>
      <mc:AlternateContent>
        <mc:Choice Requires="wps">
          <w:drawing>
            <wp:anchor distT="0" distB="0" distL="114300" distR="114300" simplePos="0" relativeHeight="251666432" behindDoc="0" locked="0" layoutInCell="1" allowOverlap="1" wp14:anchorId="6FEB90C0" wp14:editId="3B1D1880">
              <wp:simplePos x="0" y="0"/>
              <wp:positionH relativeFrom="column">
                <wp:posOffset>-1996147</wp:posOffset>
              </wp:positionH>
              <wp:positionV relativeFrom="paragraph">
                <wp:posOffset>3622527</wp:posOffset>
              </wp:positionV>
              <wp:extent cx="1608455" cy="1641231"/>
              <wp:effectExtent l="0" t="0" r="4445" b="0"/>
              <wp:wrapNone/>
              <wp:docPr id="5" name="Cuadro de texto 5"/>
              <wp:cNvGraphicFramePr/>
              <a:graphic xmlns:a="http://schemas.openxmlformats.org/drawingml/2006/main">
                <a:graphicData uri="http://schemas.microsoft.com/office/word/2010/wordprocessingShape">
                  <wps:wsp>
                    <wps:cNvSpPr txBox="1"/>
                    <wps:spPr>
                      <a:xfrm>
                        <a:off x="0" y="0"/>
                        <a:ext cx="1608455" cy="1641231"/>
                      </a:xfrm>
                      <a:prstGeom prst="rect">
                        <a:avLst/>
                      </a:prstGeom>
                      <a:solidFill>
                        <a:schemeClr val="bg1">
                          <a:lumMod val="75000"/>
                        </a:schemeClr>
                      </a:solidFill>
                      <a:ln w="6350">
                        <a:noFill/>
                      </a:ln>
                    </wps:spPr>
                    <wps:txbx>
                      <w:txbxContent>
                        <w:p w14:paraId="29D0F57C" w14:textId="1EF0586A" w:rsidR="001808A0" w:rsidRDefault="00000000">
                          <w:pPr>
                            <w:ind w:right="33"/>
                            <w:rPr>
                              <w:sz w:val="18"/>
                              <w:szCs w:val="18"/>
                              <w:lang w:val="en-US" w:eastAsia="es-ES"/>
                            </w:rPr>
                          </w:pPr>
                          <w:r w:rsidRPr="008E1B50">
                            <w:rPr>
                              <w:sz w:val="18"/>
                              <w:szCs w:val="18"/>
                              <w:lang w:val="en-US" w:eastAsia="es-ES"/>
                            </w:rPr>
                            <w:t xml:space="preserve">Received: </w:t>
                          </w:r>
                          <w:r w:rsidR="00762BF2">
                            <w:rPr>
                              <w:sz w:val="18"/>
                              <w:szCs w:val="18"/>
                              <w:lang w:val="en-US" w:eastAsia="es-ES"/>
                            </w:rPr>
                            <w:t>November</w:t>
                          </w:r>
                          <w:r w:rsidR="00012468">
                            <w:rPr>
                              <w:sz w:val="18"/>
                              <w:szCs w:val="18"/>
                              <w:lang w:val="en-US" w:eastAsia="es-ES"/>
                            </w:rPr>
                            <w:t>,</w:t>
                          </w:r>
                          <w:r w:rsidR="009C05CA">
                            <w:rPr>
                              <w:sz w:val="18"/>
                              <w:szCs w:val="18"/>
                              <w:lang w:val="en-US" w:eastAsia="es-ES"/>
                            </w:rPr>
                            <w:t xml:space="preserve"> </w:t>
                          </w:r>
                          <w:r w:rsidR="00C21E89">
                            <w:rPr>
                              <w:sz w:val="18"/>
                              <w:szCs w:val="18"/>
                              <w:lang w:val="en-US" w:eastAsia="es-ES"/>
                            </w:rPr>
                            <w:t>202</w:t>
                          </w:r>
                          <w:r w:rsidR="00762BF2">
                            <w:rPr>
                              <w:sz w:val="18"/>
                              <w:szCs w:val="18"/>
                              <w:lang w:val="en-US" w:eastAsia="es-ES"/>
                            </w:rPr>
                            <w:t>5</w:t>
                          </w:r>
                        </w:p>
                        <w:p w14:paraId="50666AF1" w14:textId="0C04E85F" w:rsidR="001808A0" w:rsidRDefault="00000000">
                          <w:pPr>
                            <w:ind w:right="33"/>
                            <w:rPr>
                              <w:sz w:val="18"/>
                              <w:szCs w:val="18"/>
                              <w:lang w:val="en-US" w:eastAsia="es-ES"/>
                            </w:rPr>
                          </w:pPr>
                          <w:r w:rsidRPr="008E1B50">
                            <w:rPr>
                              <w:sz w:val="18"/>
                              <w:szCs w:val="18"/>
                              <w:lang w:val="en-US" w:eastAsia="es-ES"/>
                            </w:rPr>
                            <w:t xml:space="preserve">Approved: </w:t>
                          </w:r>
                          <w:r w:rsidR="00762BF2">
                            <w:rPr>
                              <w:sz w:val="18"/>
                              <w:szCs w:val="18"/>
                              <w:lang w:val="en-US" w:eastAsia="es-ES"/>
                            </w:rPr>
                            <w:t>December</w:t>
                          </w:r>
                          <w:r w:rsidR="009C05CA">
                            <w:rPr>
                              <w:sz w:val="18"/>
                              <w:szCs w:val="18"/>
                              <w:lang w:val="en-US" w:eastAsia="es-ES"/>
                            </w:rPr>
                            <w:t>, 202</w:t>
                          </w:r>
                          <w:r w:rsidR="00762BF2">
                            <w:rPr>
                              <w:sz w:val="18"/>
                              <w:szCs w:val="18"/>
                              <w:lang w:val="en-US" w:eastAsia="es-ES"/>
                            </w:rPr>
                            <w:t>5</w:t>
                          </w:r>
                        </w:p>
                        <w:p w14:paraId="042171AD" w14:textId="77777777" w:rsidR="004F7A44" w:rsidRPr="008E1B50" w:rsidRDefault="004F7A44" w:rsidP="004F7A44">
                          <w:pPr>
                            <w:ind w:right="33"/>
                            <w:rPr>
                              <w:sz w:val="18"/>
                              <w:szCs w:val="18"/>
                              <w:lang w:val="en-US" w:eastAsia="es-ES"/>
                            </w:rPr>
                          </w:pPr>
                        </w:p>
                        <w:p w14:paraId="720315A6" w14:textId="77777777" w:rsidR="008E1B50" w:rsidRDefault="008E1B50" w:rsidP="000058EC">
                          <w:pPr>
                            <w:ind w:right="49"/>
                            <w:rPr>
                              <w:sz w:val="18"/>
                              <w:szCs w:val="18"/>
                              <w:lang w:val="en-US" w:eastAsia="es-ES"/>
                            </w:rPr>
                          </w:pPr>
                        </w:p>
                        <w:p w14:paraId="05445D40" w14:textId="77777777" w:rsidR="00762BF2" w:rsidRDefault="00762BF2" w:rsidP="000058EC">
                          <w:pPr>
                            <w:ind w:right="49"/>
                            <w:rPr>
                              <w:sz w:val="18"/>
                              <w:szCs w:val="18"/>
                              <w:lang w:val="en-US" w:eastAsia="es-ES"/>
                            </w:rPr>
                          </w:pPr>
                        </w:p>
                        <w:p w14:paraId="3F545B16" w14:textId="77777777" w:rsidR="00762BF2" w:rsidRPr="00565589" w:rsidRDefault="00762BF2" w:rsidP="000058EC">
                          <w:pPr>
                            <w:ind w:right="49"/>
                            <w:rPr>
                              <w:sz w:val="20"/>
                              <w:szCs w:val="20"/>
                              <w:lang w:val="en-US"/>
                            </w:rPr>
                          </w:pPr>
                        </w:p>
                        <w:p w14:paraId="7B6275AA" w14:textId="77777777" w:rsidR="001808A0" w:rsidRDefault="00000000">
                          <w:pPr>
                            <w:ind w:right="49"/>
                            <w:rPr>
                              <w:sz w:val="20"/>
                              <w:szCs w:val="20"/>
                              <w:lang w:val="en-US"/>
                            </w:rPr>
                          </w:pPr>
                          <w:r w:rsidRPr="00565589">
                            <w:rPr>
                              <w:sz w:val="20"/>
                              <w:szCs w:val="20"/>
                              <w:lang w:val="en-US"/>
                            </w:rPr>
                            <w:t>http://www.revista-iberoamericana.org/index.php/es</w:t>
                          </w:r>
                        </w:p>
                        <w:p w14:paraId="0B48FE69" w14:textId="77777777" w:rsidR="004F7A44" w:rsidRPr="00565589" w:rsidRDefault="004F7A44" w:rsidP="000058EC">
                          <w:pPr>
                            <w:ind w:right="33"/>
                            <w:rPr>
                              <w:lang w:val="en-US"/>
                            </w:rPr>
                          </w:pPr>
                        </w:p>
                        <w:p w14:paraId="0A54BB2B" w14:textId="77777777" w:rsidR="004F7A44" w:rsidRPr="00565589" w:rsidRDefault="004F7A44" w:rsidP="004F7A44">
                          <w:pPr>
                            <w:ind w:right="33"/>
                            <w:rPr>
                              <w:lang w:val="en-US"/>
                            </w:rPr>
                          </w:pPr>
                        </w:p>
                        <w:p w14:paraId="6F9D1CDC" w14:textId="77777777" w:rsidR="004F7A44" w:rsidRPr="00565589" w:rsidRDefault="004F7A44" w:rsidP="004F7A44">
                          <w:pPr>
                            <w:ind w:right="33"/>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B90C0" id="Cuadro de texto 5" o:spid="_x0000_s1030" type="#_x0000_t202" style="position:absolute;margin-left:-157.2pt;margin-top:285.25pt;width:126.65pt;height:1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RxRNRQIAAIAEAAAOAAAAZHJzL2Uyb0RvYy54bWysVE1v2zAMvQ/YfxB0X2ynSdoacYosRYYB&#13;&#10;WVsgHXpWZCk2IIuapMTOfv0oOV/rdhp2kSmRehTfIz196BpF9sK6GnRBs0FKidAcylpvC/r9dfnp&#13;&#10;jhLnmS6ZAi0KehCOPsw+fpi2JhdDqECVwhIE0S5vTUEr702eJI5XomFuAEZodEqwDfO4tduktKxF&#13;&#10;9EYlwzSdJC3Y0ljgwjk8feyddBbxpRTcP0vphCeqoPg2H1cb101Yk9mU5VvLTFXz4zPYP7yiYbXG&#13;&#10;pGeoR+YZ2dn6D6im5hYcSD/g0CQgZc1FrAGrydJ31awrZkSsBclx5kyT+3+w/Gm/Ni+W+O4zdChg&#13;&#10;IKQ1Lnd4GOrppG3CF19K0I8UHs60ic4THi5N0rvReEwJR182GWXDm4iTXK4b6/wXAQ0JRkEt6hLp&#13;&#10;YvuV85gSQ08hIZsDVZfLWqm4Cb0gFsqSPUMVN9ssXlW75huU/dntOE2jlogTWyeER9TfkJQmbUEn&#13;&#10;N+M0ImgIKfrsSmP4pfBg+W7Tkbos6OhEygbKA3JloW8jZ/iyxnpWzPkXZrFvkB6cBf+Mi1SAueBo&#13;&#10;UVKB/fm38xCPcqKXkhb7sKDux45ZQYn6qlHo+2w0Co0bN6Px7RA39tqzufboXbMAJCnDqTM8miHe&#13;&#10;q5MpLTRvODLzkBVdTHPMXVB/Mhe+nw4cOS7m8xiErWqYX+m14QE6iBLUeu3emDVHST12wxOcOpbl&#13;&#10;75TtY8NNDfOdB1lH2QPPPatH+rHNo27HkQxzdL2PUZcfx+wXAAAA//8DAFBLAwQUAAYACAAAACEA&#13;&#10;nRyERuYAAAARAQAADwAAAGRycy9kb3ducmV2LnhtbExPW0vDMBR+F/wP4Qi+SJd0rnN2TceYOFAQ&#13;&#10;us0X386a2AZzKUm21X9vfNKXAx/nu1ar0Whylj4oZznkEwZE2tYJZTsO74fnbAEkRLQCtbOSw7cM&#13;&#10;sKqvryoshbvYnTzvY0eSiQ0lcuhjHEpKQ9tLg2HiBmnT79N5gzFB31Hh8ZLMjaZTxubUoLIpocdB&#13;&#10;bnrZfu1PhkOD20PhUW1e1Vvz8XK3bfSuWHN+ezM+LdNZL4FEOcY/BfxuSP2hTsWO7mRFIJpDdp/P&#13;&#10;ZonLoXhgBZBEyeZ5DuTIYTF9ZEDriv5fUv8AAAD//wMAUEsBAi0AFAAGAAgAAAAhALaDOJL+AAAA&#13;&#10;4QEAABMAAAAAAAAAAAAAAAAAAAAAAFtDb250ZW50X1R5cGVzXS54bWxQSwECLQAUAAYACAAAACEA&#13;&#10;OP0h/9YAAACUAQAACwAAAAAAAAAAAAAAAAAvAQAAX3JlbHMvLnJlbHNQSwECLQAUAAYACAAAACEA&#13;&#10;hkcUTUUCAACABAAADgAAAAAAAAAAAAAAAAAuAgAAZHJzL2Uyb0RvYy54bWxQSwECLQAUAAYACAAA&#13;&#10;ACEAnRyERuYAAAARAQAADwAAAAAAAAAAAAAAAACfBAAAZHJzL2Rvd25yZXYueG1sUEsFBgAAAAAE&#13;&#10;AAQA8wAAALIFAAAAAA==&#13;&#10;" fillcolor="#bfbfbf [2412]" stroked="f" strokeweight=".5pt">
              <v:textbox>
                <w:txbxContent>
                  <w:p w14:paraId="29D0F57C" w14:textId="1EF0586A" w:rsidR="001808A0" w:rsidRDefault="00000000">
                    <w:pPr>
                      <w:ind w:right="33"/>
                      <w:rPr>
                        <w:sz w:val="18"/>
                        <w:szCs w:val="18"/>
                        <w:lang w:val="en-US" w:eastAsia="es-ES"/>
                      </w:rPr>
                    </w:pPr>
                    <w:r w:rsidRPr="008E1B50">
                      <w:rPr>
                        <w:sz w:val="18"/>
                        <w:szCs w:val="18"/>
                        <w:lang w:val="en-US" w:eastAsia="es-ES"/>
                      </w:rPr>
                      <w:t xml:space="preserve">Received: </w:t>
                    </w:r>
                    <w:r w:rsidR="00762BF2">
                      <w:rPr>
                        <w:sz w:val="18"/>
                        <w:szCs w:val="18"/>
                        <w:lang w:val="en-US" w:eastAsia="es-ES"/>
                      </w:rPr>
                      <w:t>November</w:t>
                    </w:r>
                    <w:r w:rsidR="00012468">
                      <w:rPr>
                        <w:sz w:val="18"/>
                        <w:szCs w:val="18"/>
                        <w:lang w:val="en-US" w:eastAsia="es-ES"/>
                      </w:rPr>
                      <w:t>,</w:t>
                    </w:r>
                    <w:r w:rsidR="009C05CA">
                      <w:rPr>
                        <w:sz w:val="18"/>
                        <w:szCs w:val="18"/>
                        <w:lang w:val="en-US" w:eastAsia="es-ES"/>
                      </w:rPr>
                      <w:t xml:space="preserve"> </w:t>
                    </w:r>
                    <w:r w:rsidR="00C21E89">
                      <w:rPr>
                        <w:sz w:val="18"/>
                        <w:szCs w:val="18"/>
                        <w:lang w:val="en-US" w:eastAsia="es-ES"/>
                      </w:rPr>
                      <w:t>202</w:t>
                    </w:r>
                    <w:r w:rsidR="00762BF2">
                      <w:rPr>
                        <w:sz w:val="18"/>
                        <w:szCs w:val="18"/>
                        <w:lang w:val="en-US" w:eastAsia="es-ES"/>
                      </w:rPr>
                      <w:t>5</w:t>
                    </w:r>
                  </w:p>
                  <w:p w14:paraId="50666AF1" w14:textId="0C04E85F" w:rsidR="001808A0" w:rsidRDefault="00000000">
                    <w:pPr>
                      <w:ind w:right="33"/>
                      <w:rPr>
                        <w:sz w:val="18"/>
                        <w:szCs w:val="18"/>
                        <w:lang w:val="en-US" w:eastAsia="es-ES"/>
                      </w:rPr>
                    </w:pPr>
                    <w:r w:rsidRPr="008E1B50">
                      <w:rPr>
                        <w:sz w:val="18"/>
                        <w:szCs w:val="18"/>
                        <w:lang w:val="en-US" w:eastAsia="es-ES"/>
                      </w:rPr>
                      <w:t xml:space="preserve">Approved: </w:t>
                    </w:r>
                    <w:r w:rsidR="00762BF2">
                      <w:rPr>
                        <w:sz w:val="18"/>
                        <w:szCs w:val="18"/>
                        <w:lang w:val="en-US" w:eastAsia="es-ES"/>
                      </w:rPr>
                      <w:t>December</w:t>
                    </w:r>
                    <w:r w:rsidR="009C05CA">
                      <w:rPr>
                        <w:sz w:val="18"/>
                        <w:szCs w:val="18"/>
                        <w:lang w:val="en-US" w:eastAsia="es-ES"/>
                      </w:rPr>
                      <w:t>, 202</w:t>
                    </w:r>
                    <w:r w:rsidR="00762BF2">
                      <w:rPr>
                        <w:sz w:val="18"/>
                        <w:szCs w:val="18"/>
                        <w:lang w:val="en-US" w:eastAsia="es-ES"/>
                      </w:rPr>
                      <w:t>5</w:t>
                    </w:r>
                  </w:p>
                  <w:p w14:paraId="042171AD" w14:textId="77777777" w:rsidR="004F7A44" w:rsidRPr="008E1B50" w:rsidRDefault="004F7A44" w:rsidP="004F7A44">
                    <w:pPr>
                      <w:ind w:right="33"/>
                      <w:rPr>
                        <w:sz w:val="18"/>
                        <w:szCs w:val="18"/>
                        <w:lang w:val="en-US" w:eastAsia="es-ES"/>
                      </w:rPr>
                    </w:pPr>
                  </w:p>
                  <w:p w14:paraId="720315A6" w14:textId="77777777" w:rsidR="008E1B50" w:rsidRDefault="008E1B50" w:rsidP="000058EC">
                    <w:pPr>
                      <w:ind w:right="49"/>
                      <w:rPr>
                        <w:sz w:val="18"/>
                        <w:szCs w:val="18"/>
                        <w:lang w:val="en-US" w:eastAsia="es-ES"/>
                      </w:rPr>
                    </w:pPr>
                  </w:p>
                  <w:p w14:paraId="05445D40" w14:textId="77777777" w:rsidR="00762BF2" w:rsidRDefault="00762BF2" w:rsidP="000058EC">
                    <w:pPr>
                      <w:ind w:right="49"/>
                      <w:rPr>
                        <w:sz w:val="18"/>
                        <w:szCs w:val="18"/>
                        <w:lang w:val="en-US" w:eastAsia="es-ES"/>
                      </w:rPr>
                    </w:pPr>
                  </w:p>
                  <w:p w14:paraId="3F545B16" w14:textId="77777777" w:rsidR="00762BF2" w:rsidRPr="00565589" w:rsidRDefault="00762BF2" w:rsidP="000058EC">
                    <w:pPr>
                      <w:ind w:right="49"/>
                      <w:rPr>
                        <w:sz w:val="20"/>
                        <w:szCs w:val="20"/>
                        <w:lang w:val="en-US"/>
                      </w:rPr>
                    </w:pPr>
                  </w:p>
                  <w:p w14:paraId="7B6275AA" w14:textId="77777777" w:rsidR="001808A0" w:rsidRDefault="00000000">
                    <w:pPr>
                      <w:ind w:right="49"/>
                      <w:rPr>
                        <w:sz w:val="20"/>
                        <w:szCs w:val="20"/>
                        <w:lang w:val="en-US"/>
                      </w:rPr>
                    </w:pPr>
                    <w:r w:rsidRPr="00565589">
                      <w:rPr>
                        <w:sz w:val="20"/>
                        <w:szCs w:val="20"/>
                        <w:lang w:val="en-US"/>
                      </w:rPr>
                      <w:t>http://www.revista-iberoamericana.org/index.php/es</w:t>
                    </w:r>
                  </w:p>
                  <w:p w14:paraId="0B48FE69" w14:textId="77777777" w:rsidR="004F7A44" w:rsidRPr="00565589" w:rsidRDefault="004F7A44" w:rsidP="000058EC">
                    <w:pPr>
                      <w:ind w:right="33"/>
                      <w:rPr>
                        <w:lang w:val="en-US"/>
                      </w:rPr>
                    </w:pPr>
                  </w:p>
                  <w:p w14:paraId="0A54BB2B" w14:textId="77777777" w:rsidR="004F7A44" w:rsidRPr="00565589" w:rsidRDefault="004F7A44" w:rsidP="004F7A44">
                    <w:pPr>
                      <w:ind w:right="33"/>
                      <w:rPr>
                        <w:lang w:val="en-US"/>
                      </w:rPr>
                    </w:pPr>
                  </w:p>
                  <w:p w14:paraId="6F9D1CDC" w14:textId="77777777" w:rsidR="004F7A44" w:rsidRPr="00565589" w:rsidRDefault="004F7A44" w:rsidP="004F7A44">
                    <w:pPr>
                      <w:ind w:right="33"/>
                      <w:rPr>
                        <w:sz w:val="18"/>
                        <w:szCs w:val="18"/>
                        <w:lang w:val="en-U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2A2"/>
    <w:multiLevelType w:val="hybridMultilevel"/>
    <w:tmpl w:val="BA12F60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C22E0B"/>
    <w:multiLevelType w:val="hybridMultilevel"/>
    <w:tmpl w:val="89BA1AE0"/>
    <w:lvl w:ilvl="0" w:tplc="47027A9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A313E0D"/>
    <w:multiLevelType w:val="multilevel"/>
    <w:tmpl w:val="7376F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4B3934"/>
    <w:multiLevelType w:val="hybridMultilevel"/>
    <w:tmpl w:val="6DBE7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72A70"/>
    <w:multiLevelType w:val="multilevel"/>
    <w:tmpl w:val="A82A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710BF"/>
    <w:multiLevelType w:val="hybridMultilevel"/>
    <w:tmpl w:val="33AA55FE"/>
    <w:lvl w:ilvl="0" w:tplc="2BB2A9F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95CE9"/>
    <w:multiLevelType w:val="hybridMultilevel"/>
    <w:tmpl w:val="60C4B9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1F0A0CB5"/>
    <w:multiLevelType w:val="hybridMultilevel"/>
    <w:tmpl w:val="5B9CEC74"/>
    <w:lvl w:ilvl="0" w:tplc="BCC2D27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48B472">
      <w:start w:val="1"/>
      <w:numFmt w:val="bullet"/>
      <w:lvlText w:val="o"/>
      <w:lvlJc w:val="left"/>
      <w:pPr>
        <w:ind w:left="1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908F7A">
      <w:start w:val="1"/>
      <w:numFmt w:val="bullet"/>
      <w:lvlText w:val="▪"/>
      <w:lvlJc w:val="left"/>
      <w:pPr>
        <w:ind w:left="2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5C469C">
      <w:start w:val="1"/>
      <w:numFmt w:val="bullet"/>
      <w:lvlText w:val="•"/>
      <w:lvlJc w:val="left"/>
      <w:pPr>
        <w:ind w:left="2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DAC2C0">
      <w:start w:val="1"/>
      <w:numFmt w:val="bullet"/>
      <w:lvlText w:val="o"/>
      <w:lvlJc w:val="left"/>
      <w:pPr>
        <w:ind w:left="3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7253B8">
      <w:start w:val="1"/>
      <w:numFmt w:val="bullet"/>
      <w:lvlText w:val="▪"/>
      <w:lvlJc w:val="left"/>
      <w:pPr>
        <w:ind w:left="4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886414">
      <w:start w:val="1"/>
      <w:numFmt w:val="bullet"/>
      <w:lvlText w:val="•"/>
      <w:lvlJc w:val="left"/>
      <w:pPr>
        <w:ind w:left="5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BCADC8">
      <w:start w:val="1"/>
      <w:numFmt w:val="bullet"/>
      <w:lvlText w:val="o"/>
      <w:lvlJc w:val="left"/>
      <w:pPr>
        <w:ind w:left="5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EECB10">
      <w:start w:val="1"/>
      <w:numFmt w:val="bullet"/>
      <w:lvlText w:val="▪"/>
      <w:lvlJc w:val="left"/>
      <w:pPr>
        <w:ind w:left="6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01869E4"/>
    <w:multiLevelType w:val="multilevel"/>
    <w:tmpl w:val="5F3017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04B1006"/>
    <w:multiLevelType w:val="hybridMultilevel"/>
    <w:tmpl w:val="BEBA87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279C3A72"/>
    <w:multiLevelType w:val="multilevel"/>
    <w:tmpl w:val="E534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A53EB3"/>
    <w:multiLevelType w:val="multilevel"/>
    <w:tmpl w:val="1F100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61920B3"/>
    <w:multiLevelType w:val="hybridMultilevel"/>
    <w:tmpl w:val="68B45B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9E11ADE"/>
    <w:multiLevelType w:val="hybridMultilevel"/>
    <w:tmpl w:val="D94CD9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3AE113DD"/>
    <w:multiLevelType w:val="hybridMultilevel"/>
    <w:tmpl w:val="50AC657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41935BD7"/>
    <w:multiLevelType w:val="hybridMultilevel"/>
    <w:tmpl w:val="D6DE9560"/>
    <w:lvl w:ilvl="0" w:tplc="D53E29B8">
      <w:numFmt w:val="bullet"/>
      <w:lvlText w:val="-"/>
      <w:lvlJc w:val="left"/>
      <w:pPr>
        <w:ind w:left="1800" w:hanging="360"/>
      </w:pPr>
      <w:rPr>
        <w:rFonts w:ascii="Helvetica Ligth" w:eastAsia="Times New Roman" w:hAnsi="Helvetica Ligth"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54E7342"/>
    <w:multiLevelType w:val="hybridMultilevel"/>
    <w:tmpl w:val="742ACAFA"/>
    <w:lvl w:ilvl="0" w:tplc="DB4CAD36">
      <w:numFmt w:val="bullet"/>
      <w:lvlText w:val="-"/>
      <w:lvlJc w:val="left"/>
      <w:pPr>
        <w:ind w:left="720" w:hanging="360"/>
      </w:pPr>
      <w:rPr>
        <w:rFonts w:ascii="Times New Roman" w:eastAsia="Arial Unicode MS"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BF53F88"/>
    <w:multiLevelType w:val="multilevel"/>
    <w:tmpl w:val="E6F606B4"/>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440" w:hanging="1440"/>
      </w:pPr>
      <w:rPr>
        <w:rFonts w:hint="default"/>
        <w:b/>
        <w:sz w:val="24"/>
      </w:rPr>
    </w:lvl>
  </w:abstractNum>
  <w:abstractNum w:abstractNumId="18" w15:restartNumberingAfterBreak="0">
    <w:nsid w:val="4D185D15"/>
    <w:multiLevelType w:val="hybridMultilevel"/>
    <w:tmpl w:val="80CC98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4E4C02AD"/>
    <w:multiLevelType w:val="hybridMultilevel"/>
    <w:tmpl w:val="9C8C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9A7C6D"/>
    <w:multiLevelType w:val="hybridMultilevel"/>
    <w:tmpl w:val="2D822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382EC5"/>
    <w:multiLevelType w:val="hybridMultilevel"/>
    <w:tmpl w:val="DB002F12"/>
    <w:lvl w:ilvl="0" w:tplc="3414328C">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56B369A9"/>
    <w:multiLevelType w:val="hybridMultilevel"/>
    <w:tmpl w:val="A4F84D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5FD07E1F"/>
    <w:multiLevelType w:val="multilevel"/>
    <w:tmpl w:val="6950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B371F3"/>
    <w:multiLevelType w:val="multilevel"/>
    <w:tmpl w:val="735A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744CDC"/>
    <w:multiLevelType w:val="multilevel"/>
    <w:tmpl w:val="C7328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B63EB1"/>
    <w:multiLevelType w:val="hybridMultilevel"/>
    <w:tmpl w:val="7C1A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852BC3"/>
    <w:multiLevelType w:val="hybridMultilevel"/>
    <w:tmpl w:val="1B18D6EE"/>
    <w:lvl w:ilvl="0" w:tplc="6AB40A8C">
      <w:start w:val="1"/>
      <w:numFmt w:val="decimal"/>
      <w:lvlText w:val="%1."/>
      <w:lvlJc w:val="left"/>
      <w:pPr>
        <w:ind w:left="432" w:hanging="360"/>
      </w:pPr>
      <w:rPr>
        <w:rFonts w:hint="default"/>
      </w:rPr>
    </w:lvl>
    <w:lvl w:ilvl="1" w:tplc="280A0019" w:tentative="1">
      <w:start w:val="1"/>
      <w:numFmt w:val="lowerLetter"/>
      <w:lvlText w:val="%2."/>
      <w:lvlJc w:val="left"/>
      <w:pPr>
        <w:ind w:left="1152" w:hanging="360"/>
      </w:pPr>
    </w:lvl>
    <w:lvl w:ilvl="2" w:tplc="280A001B" w:tentative="1">
      <w:start w:val="1"/>
      <w:numFmt w:val="lowerRoman"/>
      <w:lvlText w:val="%3."/>
      <w:lvlJc w:val="right"/>
      <w:pPr>
        <w:ind w:left="1872" w:hanging="180"/>
      </w:pPr>
    </w:lvl>
    <w:lvl w:ilvl="3" w:tplc="280A000F" w:tentative="1">
      <w:start w:val="1"/>
      <w:numFmt w:val="decimal"/>
      <w:lvlText w:val="%4."/>
      <w:lvlJc w:val="left"/>
      <w:pPr>
        <w:ind w:left="2592" w:hanging="360"/>
      </w:pPr>
    </w:lvl>
    <w:lvl w:ilvl="4" w:tplc="280A0019" w:tentative="1">
      <w:start w:val="1"/>
      <w:numFmt w:val="lowerLetter"/>
      <w:lvlText w:val="%5."/>
      <w:lvlJc w:val="left"/>
      <w:pPr>
        <w:ind w:left="3312" w:hanging="360"/>
      </w:pPr>
    </w:lvl>
    <w:lvl w:ilvl="5" w:tplc="280A001B" w:tentative="1">
      <w:start w:val="1"/>
      <w:numFmt w:val="lowerRoman"/>
      <w:lvlText w:val="%6."/>
      <w:lvlJc w:val="right"/>
      <w:pPr>
        <w:ind w:left="4032" w:hanging="180"/>
      </w:pPr>
    </w:lvl>
    <w:lvl w:ilvl="6" w:tplc="280A000F" w:tentative="1">
      <w:start w:val="1"/>
      <w:numFmt w:val="decimal"/>
      <w:lvlText w:val="%7."/>
      <w:lvlJc w:val="left"/>
      <w:pPr>
        <w:ind w:left="4752" w:hanging="360"/>
      </w:pPr>
    </w:lvl>
    <w:lvl w:ilvl="7" w:tplc="280A0019" w:tentative="1">
      <w:start w:val="1"/>
      <w:numFmt w:val="lowerLetter"/>
      <w:lvlText w:val="%8."/>
      <w:lvlJc w:val="left"/>
      <w:pPr>
        <w:ind w:left="5472" w:hanging="360"/>
      </w:pPr>
    </w:lvl>
    <w:lvl w:ilvl="8" w:tplc="280A001B" w:tentative="1">
      <w:start w:val="1"/>
      <w:numFmt w:val="lowerRoman"/>
      <w:lvlText w:val="%9."/>
      <w:lvlJc w:val="right"/>
      <w:pPr>
        <w:ind w:left="6192" w:hanging="180"/>
      </w:pPr>
    </w:lvl>
  </w:abstractNum>
  <w:abstractNum w:abstractNumId="28" w15:restartNumberingAfterBreak="0">
    <w:nsid w:val="73554B26"/>
    <w:multiLevelType w:val="hybridMultilevel"/>
    <w:tmpl w:val="8D42A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5B8693D"/>
    <w:multiLevelType w:val="multilevel"/>
    <w:tmpl w:val="3AE02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6213506">
    <w:abstractNumId w:val="21"/>
  </w:num>
  <w:num w:numId="2" w16cid:durableId="846019252">
    <w:abstractNumId w:val="13"/>
  </w:num>
  <w:num w:numId="3" w16cid:durableId="1367368089">
    <w:abstractNumId w:val="28"/>
  </w:num>
  <w:num w:numId="4" w16cid:durableId="1778795741">
    <w:abstractNumId w:val="15"/>
  </w:num>
  <w:num w:numId="5" w16cid:durableId="1555656013">
    <w:abstractNumId w:val="5"/>
  </w:num>
  <w:num w:numId="6" w16cid:durableId="1387296029">
    <w:abstractNumId w:val="27"/>
  </w:num>
  <w:num w:numId="7" w16cid:durableId="1193148504">
    <w:abstractNumId w:val="16"/>
  </w:num>
  <w:num w:numId="8" w16cid:durableId="2019847327">
    <w:abstractNumId w:val="25"/>
  </w:num>
  <w:num w:numId="9" w16cid:durableId="959607520">
    <w:abstractNumId w:val="12"/>
  </w:num>
  <w:num w:numId="10" w16cid:durableId="2095661708">
    <w:abstractNumId w:val="22"/>
  </w:num>
  <w:num w:numId="11" w16cid:durableId="1223952356">
    <w:abstractNumId w:val="20"/>
  </w:num>
  <w:num w:numId="12" w16cid:durableId="1101410238">
    <w:abstractNumId w:val="19"/>
  </w:num>
  <w:num w:numId="13" w16cid:durableId="1074739796">
    <w:abstractNumId w:val="26"/>
  </w:num>
  <w:num w:numId="14" w16cid:durableId="1884636524">
    <w:abstractNumId w:val="17"/>
  </w:num>
  <w:num w:numId="15" w16cid:durableId="314068857">
    <w:abstractNumId w:val="18"/>
  </w:num>
  <w:num w:numId="16" w16cid:durableId="198665851">
    <w:abstractNumId w:val="0"/>
  </w:num>
  <w:num w:numId="17" w16cid:durableId="1584142911">
    <w:abstractNumId w:val="6"/>
  </w:num>
  <w:num w:numId="18" w16cid:durableId="1930507461">
    <w:abstractNumId w:val="9"/>
  </w:num>
  <w:num w:numId="19" w16cid:durableId="2097701163">
    <w:abstractNumId w:val="11"/>
  </w:num>
  <w:num w:numId="20" w16cid:durableId="1255165262">
    <w:abstractNumId w:val="29"/>
  </w:num>
  <w:num w:numId="21" w16cid:durableId="125589310">
    <w:abstractNumId w:val="1"/>
  </w:num>
  <w:num w:numId="22" w16cid:durableId="2122143167">
    <w:abstractNumId w:val="14"/>
  </w:num>
  <w:num w:numId="23" w16cid:durableId="373966225">
    <w:abstractNumId w:val="24"/>
  </w:num>
  <w:num w:numId="24" w16cid:durableId="2140419570">
    <w:abstractNumId w:val="23"/>
  </w:num>
  <w:num w:numId="25" w16cid:durableId="1257326914">
    <w:abstractNumId w:val="4"/>
  </w:num>
  <w:num w:numId="26" w16cid:durableId="1573539791">
    <w:abstractNumId w:val="7"/>
  </w:num>
  <w:num w:numId="27" w16cid:durableId="2102099069">
    <w:abstractNumId w:val="8"/>
  </w:num>
  <w:num w:numId="28" w16cid:durableId="590160243">
    <w:abstractNumId w:val="10"/>
  </w:num>
  <w:num w:numId="29" w16cid:durableId="1748457893">
    <w:abstractNumId w:val="2"/>
  </w:num>
  <w:num w:numId="30" w16cid:durableId="165117953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C7"/>
    <w:rsid w:val="000042B4"/>
    <w:rsid w:val="00004EB2"/>
    <w:rsid w:val="000058EC"/>
    <w:rsid w:val="00012468"/>
    <w:rsid w:val="000313EE"/>
    <w:rsid w:val="00035A8C"/>
    <w:rsid w:val="000531CE"/>
    <w:rsid w:val="000546F6"/>
    <w:rsid w:val="0005742B"/>
    <w:rsid w:val="000621F9"/>
    <w:rsid w:val="00066CC1"/>
    <w:rsid w:val="00067DF9"/>
    <w:rsid w:val="00073BC6"/>
    <w:rsid w:val="000B7EB6"/>
    <w:rsid w:val="000D09A9"/>
    <w:rsid w:val="000F4E6D"/>
    <w:rsid w:val="000F79EF"/>
    <w:rsid w:val="00106565"/>
    <w:rsid w:val="0011536A"/>
    <w:rsid w:val="0012374E"/>
    <w:rsid w:val="001302BB"/>
    <w:rsid w:val="00132827"/>
    <w:rsid w:val="001531A2"/>
    <w:rsid w:val="001740E1"/>
    <w:rsid w:val="001808A0"/>
    <w:rsid w:val="00192C6A"/>
    <w:rsid w:val="0019403C"/>
    <w:rsid w:val="001A2908"/>
    <w:rsid w:val="001A30AA"/>
    <w:rsid w:val="001A5959"/>
    <w:rsid w:val="001D5104"/>
    <w:rsid w:val="001E45DA"/>
    <w:rsid w:val="002124B6"/>
    <w:rsid w:val="00214328"/>
    <w:rsid w:val="002217EC"/>
    <w:rsid w:val="00234B31"/>
    <w:rsid w:val="002352E1"/>
    <w:rsid w:val="0024625E"/>
    <w:rsid w:val="002551F1"/>
    <w:rsid w:val="00270375"/>
    <w:rsid w:val="00273CA7"/>
    <w:rsid w:val="0027449C"/>
    <w:rsid w:val="002916CB"/>
    <w:rsid w:val="002A7260"/>
    <w:rsid w:val="002B7A3D"/>
    <w:rsid w:val="002C2F44"/>
    <w:rsid w:val="002E14E1"/>
    <w:rsid w:val="002F26EE"/>
    <w:rsid w:val="002F5759"/>
    <w:rsid w:val="00306448"/>
    <w:rsid w:val="00306D6A"/>
    <w:rsid w:val="0030708A"/>
    <w:rsid w:val="00321B06"/>
    <w:rsid w:val="00342AE7"/>
    <w:rsid w:val="0034598E"/>
    <w:rsid w:val="00372364"/>
    <w:rsid w:val="00382B5B"/>
    <w:rsid w:val="003871F3"/>
    <w:rsid w:val="0039191D"/>
    <w:rsid w:val="0039662C"/>
    <w:rsid w:val="003A00BF"/>
    <w:rsid w:val="003B36E4"/>
    <w:rsid w:val="003D053B"/>
    <w:rsid w:val="003E254C"/>
    <w:rsid w:val="004006F4"/>
    <w:rsid w:val="00402141"/>
    <w:rsid w:val="00404DA6"/>
    <w:rsid w:val="004056C7"/>
    <w:rsid w:val="00420734"/>
    <w:rsid w:val="004262BB"/>
    <w:rsid w:val="004404F5"/>
    <w:rsid w:val="00457304"/>
    <w:rsid w:val="00461B63"/>
    <w:rsid w:val="004649A5"/>
    <w:rsid w:val="0047479B"/>
    <w:rsid w:val="004954B2"/>
    <w:rsid w:val="00497312"/>
    <w:rsid w:val="004A6DB7"/>
    <w:rsid w:val="004B484F"/>
    <w:rsid w:val="004D0DC2"/>
    <w:rsid w:val="004D2277"/>
    <w:rsid w:val="004D2530"/>
    <w:rsid w:val="004D38BF"/>
    <w:rsid w:val="004E2E70"/>
    <w:rsid w:val="004F7A44"/>
    <w:rsid w:val="0051430C"/>
    <w:rsid w:val="005206C9"/>
    <w:rsid w:val="00537540"/>
    <w:rsid w:val="00547666"/>
    <w:rsid w:val="00560047"/>
    <w:rsid w:val="00565589"/>
    <w:rsid w:val="005703A0"/>
    <w:rsid w:val="0057199E"/>
    <w:rsid w:val="00583753"/>
    <w:rsid w:val="005A4C13"/>
    <w:rsid w:val="005C6045"/>
    <w:rsid w:val="005D34C4"/>
    <w:rsid w:val="00614A10"/>
    <w:rsid w:val="00620FBF"/>
    <w:rsid w:val="00633E5D"/>
    <w:rsid w:val="00651091"/>
    <w:rsid w:val="0065152B"/>
    <w:rsid w:val="0065220C"/>
    <w:rsid w:val="00656BA0"/>
    <w:rsid w:val="006803CA"/>
    <w:rsid w:val="006A29D3"/>
    <w:rsid w:val="006A39C6"/>
    <w:rsid w:val="006C11CE"/>
    <w:rsid w:val="006C3769"/>
    <w:rsid w:val="00704D46"/>
    <w:rsid w:val="00712383"/>
    <w:rsid w:val="0071380C"/>
    <w:rsid w:val="00737B14"/>
    <w:rsid w:val="007409E0"/>
    <w:rsid w:val="00740AE4"/>
    <w:rsid w:val="007417E2"/>
    <w:rsid w:val="00751A4D"/>
    <w:rsid w:val="00762BF2"/>
    <w:rsid w:val="007E587C"/>
    <w:rsid w:val="007F0D79"/>
    <w:rsid w:val="007F612B"/>
    <w:rsid w:val="0080176C"/>
    <w:rsid w:val="00803535"/>
    <w:rsid w:val="0081026E"/>
    <w:rsid w:val="00810F5C"/>
    <w:rsid w:val="00814DED"/>
    <w:rsid w:val="00817B1E"/>
    <w:rsid w:val="00823164"/>
    <w:rsid w:val="00824BA7"/>
    <w:rsid w:val="0083746C"/>
    <w:rsid w:val="0085286C"/>
    <w:rsid w:val="008573B7"/>
    <w:rsid w:val="00861908"/>
    <w:rsid w:val="00863BC7"/>
    <w:rsid w:val="008672B0"/>
    <w:rsid w:val="00872B12"/>
    <w:rsid w:val="0087339C"/>
    <w:rsid w:val="0087703B"/>
    <w:rsid w:val="008A7DDD"/>
    <w:rsid w:val="008C10C1"/>
    <w:rsid w:val="008D5815"/>
    <w:rsid w:val="008E1B50"/>
    <w:rsid w:val="008E74FD"/>
    <w:rsid w:val="008E7F7D"/>
    <w:rsid w:val="009011B8"/>
    <w:rsid w:val="00952D2A"/>
    <w:rsid w:val="00986F39"/>
    <w:rsid w:val="009929A6"/>
    <w:rsid w:val="00993759"/>
    <w:rsid w:val="009C05CA"/>
    <w:rsid w:val="009D21EB"/>
    <w:rsid w:val="009E3CE0"/>
    <w:rsid w:val="009E4B42"/>
    <w:rsid w:val="009F4E5D"/>
    <w:rsid w:val="00A0586E"/>
    <w:rsid w:val="00A16984"/>
    <w:rsid w:val="00A700F0"/>
    <w:rsid w:val="00A71D7E"/>
    <w:rsid w:val="00A75C0C"/>
    <w:rsid w:val="00A83FFF"/>
    <w:rsid w:val="00A92969"/>
    <w:rsid w:val="00A944A2"/>
    <w:rsid w:val="00A970CD"/>
    <w:rsid w:val="00AB24C3"/>
    <w:rsid w:val="00AB3C18"/>
    <w:rsid w:val="00AB53F1"/>
    <w:rsid w:val="00AB6846"/>
    <w:rsid w:val="00AB7315"/>
    <w:rsid w:val="00AE0061"/>
    <w:rsid w:val="00AE2631"/>
    <w:rsid w:val="00AE550C"/>
    <w:rsid w:val="00AE7A27"/>
    <w:rsid w:val="00AF4CCF"/>
    <w:rsid w:val="00B12360"/>
    <w:rsid w:val="00B162D0"/>
    <w:rsid w:val="00B32DA6"/>
    <w:rsid w:val="00B67563"/>
    <w:rsid w:val="00B774E2"/>
    <w:rsid w:val="00BA132A"/>
    <w:rsid w:val="00BA4D89"/>
    <w:rsid w:val="00BB6474"/>
    <w:rsid w:val="00BC0005"/>
    <w:rsid w:val="00BC2858"/>
    <w:rsid w:val="00BD1BEC"/>
    <w:rsid w:val="00BF20AD"/>
    <w:rsid w:val="00BF3E83"/>
    <w:rsid w:val="00BF6E4C"/>
    <w:rsid w:val="00BF7C1B"/>
    <w:rsid w:val="00C046AA"/>
    <w:rsid w:val="00C17802"/>
    <w:rsid w:val="00C21E89"/>
    <w:rsid w:val="00C732BA"/>
    <w:rsid w:val="00C77E79"/>
    <w:rsid w:val="00C84A88"/>
    <w:rsid w:val="00C84E67"/>
    <w:rsid w:val="00C901C9"/>
    <w:rsid w:val="00CA327E"/>
    <w:rsid w:val="00CA3D94"/>
    <w:rsid w:val="00CA5D33"/>
    <w:rsid w:val="00CA76A2"/>
    <w:rsid w:val="00CD017D"/>
    <w:rsid w:val="00CD26A4"/>
    <w:rsid w:val="00CD340B"/>
    <w:rsid w:val="00D04F2D"/>
    <w:rsid w:val="00D05092"/>
    <w:rsid w:val="00D21C60"/>
    <w:rsid w:val="00D23FAF"/>
    <w:rsid w:val="00D3181B"/>
    <w:rsid w:val="00D57AF0"/>
    <w:rsid w:val="00D67162"/>
    <w:rsid w:val="00D7109F"/>
    <w:rsid w:val="00D7601E"/>
    <w:rsid w:val="00D7685D"/>
    <w:rsid w:val="00D90EEB"/>
    <w:rsid w:val="00DA27A7"/>
    <w:rsid w:val="00DA444F"/>
    <w:rsid w:val="00DA4A0A"/>
    <w:rsid w:val="00DB295C"/>
    <w:rsid w:val="00DB71A6"/>
    <w:rsid w:val="00DC02F0"/>
    <w:rsid w:val="00DC0782"/>
    <w:rsid w:val="00DC331A"/>
    <w:rsid w:val="00DD38E0"/>
    <w:rsid w:val="00DD58CB"/>
    <w:rsid w:val="00DE441C"/>
    <w:rsid w:val="00DE46E2"/>
    <w:rsid w:val="00DE54BF"/>
    <w:rsid w:val="00E03674"/>
    <w:rsid w:val="00E03857"/>
    <w:rsid w:val="00E12533"/>
    <w:rsid w:val="00E26A65"/>
    <w:rsid w:val="00E465A1"/>
    <w:rsid w:val="00E465DC"/>
    <w:rsid w:val="00E93051"/>
    <w:rsid w:val="00EA55E4"/>
    <w:rsid w:val="00EA6CC1"/>
    <w:rsid w:val="00EB44C0"/>
    <w:rsid w:val="00ED008E"/>
    <w:rsid w:val="00ED60B7"/>
    <w:rsid w:val="00EE53DC"/>
    <w:rsid w:val="00EF4AEE"/>
    <w:rsid w:val="00F04768"/>
    <w:rsid w:val="00F0795D"/>
    <w:rsid w:val="00F117D2"/>
    <w:rsid w:val="00F11E08"/>
    <w:rsid w:val="00F14F0F"/>
    <w:rsid w:val="00F21618"/>
    <w:rsid w:val="00F23569"/>
    <w:rsid w:val="00F51BC9"/>
    <w:rsid w:val="00F678BA"/>
    <w:rsid w:val="00F90BBD"/>
    <w:rsid w:val="00F91CC7"/>
    <w:rsid w:val="00F961C2"/>
    <w:rsid w:val="00F96B94"/>
    <w:rsid w:val="00FC0EDF"/>
    <w:rsid w:val="00FD1276"/>
    <w:rsid w:val="00FD6864"/>
    <w:rsid w:val="00FE4292"/>
    <w:rsid w:val="00FF24F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51AF8"/>
  <w15:chartTrackingRefBased/>
  <w15:docId w15:val="{477FBA39-0AD3-4A6C-8516-1953072D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061"/>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863BC7"/>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ar"/>
    <w:uiPriority w:val="9"/>
    <w:unhideWhenUsed/>
    <w:qFormat/>
    <w:rsid w:val="00863BC7"/>
    <w:pPr>
      <w:keepNext/>
      <w:keepLines/>
      <w:spacing w:before="200" w:line="259" w:lineRule="auto"/>
      <w:outlineLvl w:val="1"/>
    </w:pPr>
    <w:rPr>
      <w:rFonts w:asciiTheme="majorHAnsi" w:eastAsiaTheme="majorEastAsia" w:hAnsiTheme="majorHAnsi" w:cstheme="majorBidi"/>
      <w:b/>
      <w:bCs/>
      <w:color w:val="5B9BD5" w:themeColor="accent1"/>
      <w:sz w:val="26"/>
      <w:szCs w:val="26"/>
      <w:lang w:eastAsia="en-US"/>
    </w:rPr>
  </w:style>
  <w:style w:type="paragraph" w:styleId="Ttulo3">
    <w:name w:val="heading 3"/>
    <w:basedOn w:val="Normal"/>
    <w:next w:val="Normal"/>
    <w:link w:val="Ttulo3Car"/>
    <w:uiPriority w:val="9"/>
    <w:unhideWhenUsed/>
    <w:qFormat/>
    <w:rsid w:val="00863BC7"/>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Ttulo4">
    <w:name w:val="heading 4"/>
    <w:basedOn w:val="Normal"/>
    <w:next w:val="Normal"/>
    <w:link w:val="Ttulo4Car"/>
    <w:uiPriority w:val="9"/>
    <w:unhideWhenUsed/>
    <w:qFormat/>
    <w:rsid w:val="00863BC7"/>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Ttulo5">
    <w:name w:val="heading 5"/>
    <w:basedOn w:val="Normal"/>
    <w:next w:val="Normal"/>
    <w:link w:val="Ttulo5Car"/>
    <w:uiPriority w:val="9"/>
    <w:unhideWhenUsed/>
    <w:qFormat/>
    <w:rsid w:val="00E465DC"/>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paragraph" w:styleId="Ttulo6">
    <w:name w:val="heading 6"/>
    <w:basedOn w:val="Normal"/>
    <w:next w:val="Normal"/>
    <w:link w:val="Ttulo6Car"/>
    <w:uiPriority w:val="9"/>
    <w:semiHidden/>
    <w:unhideWhenUsed/>
    <w:qFormat/>
    <w:rsid w:val="0071380C"/>
    <w:pPr>
      <w:keepNext/>
      <w:keepLines/>
      <w:spacing w:before="200" w:after="40" w:line="259" w:lineRule="auto"/>
      <w:outlineLvl w:val="5"/>
    </w:pPr>
    <w:rPr>
      <w:rFonts w:ascii="Calibri" w:eastAsia="Calibri" w:hAnsi="Calibri" w:cs="Calibri"/>
      <w:b/>
      <w:sz w:val="20"/>
      <w:szCs w:val="20"/>
      <w:lang w:val="es-419"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BC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863BC7"/>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863BC7"/>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863BC7"/>
    <w:rPr>
      <w:rFonts w:asciiTheme="majorHAnsi" w:eastAsiaTheme="majorEastAsia" w:hAnsiTheme="majorHAnsi" w:cstheme="majorBidi"/>
      <w:i/>
      <w:iCs/>
      <w:color w:val="2E74B5" w:themeColor="accent1" w:themeShade="BF"/>
    </w:rPr>
  </w:style>
  <w:style w:type="character" w:customStyle="1" w:styleId="TextocomentarioCar">
    <w:name w:val="Texto comentario Car"/>
    <w:basedOn w:val="Fuentedeprrafopredeter"/>
    <w:link w:val="Textocomentario"/>
    <w:uiPriority w:val="99"/>
    <w:semiHidden/>
    <w:rsid w:val="00863BC7"/>
    <w:rPr>
      <w:sz w:val="20"/>
      <w:szCs w:val="20"/>
    </w:rPr>
  </w:style>
  <w:style w:type="paragraph" w:styleId="Textocomentario">
    <w:name w:val="annotation text"/>
    <w:basedOn w:val="Normal"/>
    <w:link w:val="TextocomentarioCar"/>
    <w:uiPriority w:val="99"/>
    <w:semiHidden/>
    <w:unhideWhenUsed/>
    <w:rsid w:val="00863BC7"/>
    <w:pPr>
      <w:spacing w:after="160"/>
    </w:pPr>
    <w:rPr>
      <w:rFonts w:asciiTheme="minorHAnsi" w:eastAsiaTheme="minorHAnsi" w:hAnsiTheme="minorHAnsi" w:cstheme="minorBidi"/>
      <w:sz w:val="20"/>
      <w:szCs w:val="20"/>
      <w:lang w:eastAsia="en-US"/>
    </w:rPr>
  </w:style>
  <w:style w:type="character" w:customStyle="1" w:styleId="AsuntodelcomentarioCar">
    <w:name w:val="Asunto del comentario Car"/>
    <w:basedOn w:val="TextocomentarioCar"/>
    <w:link w:val="Asuntodelcomentario"/>
    <w:uiPriority w:val="99"/>
    <w:semiHidden/>
    <w:rsid w:val="00863BC7"/>
    <w:rPr>
      <w:b/>
      <w:bCs/>
      <w:sz w:val="20"/>
      <w:szCs w:val="20"/>
    </w:rPr>
  </w:style>
  <w:style w:type="paragraph" w:styleId="Asuntodelcomentario">
    <w:name w:val="annotation subject"/>
    <w:basedOn w:val="Textocomentario"/>
    <w:next w:val="Textocomentario"/>
    <w:link w:val="AsuntodelcomentarioCar"/>
    <w:uiPriority w:val="99"/>
    <w:semiHidden/>
    <w:unhideWhenUsed/>
    <w:rsid w:val="00863BC7"/>
    <w:rPr>
      <w:b/>
      <w:bCs/>
    </w:rPr>
  </w:style>
  <w:style w:type="character" w:customStyle="1" w:styleId="TextodegloboCar">
    <w:name w:val="Texto de globo Car"/>
    <w:basedOn w:val="Fuentedeprrafopredeter"/>
    <w:link w:val="Textodeglobo"/>
    <w:uiPriority w:val="99"/>
    <w:semiHidden/>
    <w:rsid w:val="00863BC7"/>
    <w:rPr>
      <w:rFonts w:ascii="Segoe UI" w:hAnsi="Segoe UI" w:cs="Segoe UI"/>
      <w:sz w:val="18"/>
      <w:szCs w:val="18"/>
    </w:rPr>
  </w:style>
  <w:style w:type="paragraph" w:styleId="Textodeglobo">
    <w:name w:val="Balloon Text"/>
    <w:basedOn w:val="Normal"/>
    <w:link w:val="TextodegloboCar"/>
    <w:uiPriority w:val="99"/>
    <w:semiHidden/>
    <w:unhideWhenUsed/>
    <w:rsid w:val="00863BC7"/>
    <w:rPr>
      <w:rFonts w:ascii="Segoe UI" w:eastAsiaTheme="minorHAnsi" w:hAnsi="Segoe UI" w:cs="Segoe UI"/>
      <w:sz w:val="18"/>
      <w:szCs w:val="18"/>
      <w:lang w:eastAsia="en-US"/>
    </w:rPr>
  </w:style>
  <w:style w:type="paragraph" w:styleId="Encabezado">
    <w:name w:val="header"/>
    <w:basedOn w:val="Normal"/>
    <w:link w:val="Encabezado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63BC7"/>
  </w:style>
  <w:style w:type="paragraph" w:styleId="Piedepgina">
    <w:name w:val="footer"/>
    <w:basedOn w:val="Normal"/>
    <w:link w:val="Piedepgina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863BC7"/>
  </w:style>
  <w:style w:type="paragraph" w:customStyle="1" w:styleId="Default">
    <w:name w:val="Default"/>
    <w:rsid w:val="00863BC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tuloTDC">
    <w:name w:val="TOC Heading"/>
    <w:basedOn w:val="Ttulo1"/>
    <w:next w:val="Normal"/>
    <w:uiPriority w:val="39"/>
    <w:unhideWhenUsed/>
    <w:qFormat/>
    <w:rsid w:val="00863BC7"/>
    <w:pPr>
      <w:spacing w:before="480" w:line="276" w:lineRule="auto"/>
      <w:outlineLvl w:val="9"/>
    </w:pPr>
    <w:rPr>
      <w:b/>
      <w:bCs/>
      <w:sz w:val="28"/>
      <w:szCs w:val="28"/>
      <w:lang w:val="es-ES"/>
    </w:rPr>
  </w:style>
  <w:style w:type="paragraph" w:styleId="TDC1">
    <w:name w:val="toc 1"/>
    <w:basedOn w:val="Normal"/>
    <w:next w:val="Normal"/>
    <w:autoRedefine/>
    <w:uiPriority w:val="39"/>
    <w:unhideWhenUsed/>
    <w:rsid w:val="00863BC7"/>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863BC7"/>
    <w:pPr>
      <w:spacing w:after="100" w:line="259" w:lineRule="auto"/>
      <w:ind w:left="220"/>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863BC7"/>
    <w:rPr>
      <w:color w:val="0563C1" w:themeColor="hyperlink"/>
      <w:u w:val="single"/>
    </w:rPr>
  </w:style>
  <w:style w:type="paragraph" w:styleId="Prrafodelista">
    <w:name w:val="List Paragraph"/>
    <w:aliases w:val="figuras cap 5,TITULOS PRINCIPALES,Fundamentacion,Lista vistosa - Énfasis 11,Bulleted List,Lista media 2 - Énfasis 41,List Paragraph,SubPárrafo de lista,Cita Pie de Página,titulo,coar"/>
    <w:basedOn w:val="Normal"/>
    <w:link w:val="PrrafodelistaCar"/>
    <w:uiPriority w:val="34"/>
    <w:qFormat/>
    <w:rsid w:val="00863BC7"/>
    <w:pPr>
      <w:spacing w:after="160" w:line="259"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next w:val="Normal"/>
    <w:link w:val="TtuloCar"/>
    <w:uiPriority w:val="10"/>
    <w:qFormat/>
    <w:rsid w:val="00863BC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tuloCar">
    <w:name w:val="Título Car"/>
    <w:basedOn w:val="Fuentedeprrafopredeter"/>
    <w:link w:val="Ttulo"/>
    <w:uiPriority w:val="10"/>
    <w:rsid w:val="00863BC7"/>
    <w:rPr>
      <w:rFonts w:asciiTheme="majorHAnsi" w:eastAsiaTheme="majorEastAsia" w:hAnsiTheme="majorHAnsi" w:cstheme="majorBidi"/>
      <w:color w:val="323E4F" w:themeColor="text2" w:themeShade="BF"/>
      <w:spacing w:val="5"/>
      <w:kern w:val="28"/>
      <w:sz w:val="52"/>
      <w:szCs w:val="52"/>
    </w:rPr>
  </w:style>
  <w:style w:type="paragraph" w:styleId="Sinespaciado">
    <w:name w:val="No Spacing"/>
    <w:link w:val="SinespaciadoCar"/>
    <w:uiPriority w:val="1"/>
    <w:qFormat/>
    <w:rsid w:val="00863BC7"/>
    <w:pPr>
      <w:spacing w:after="0" w:line="240" w:lineRule="auto"/>
    </w:pPr>
    <w:rPr>
      <w:lang w:val="en-US"/>
    </w:rPr>
  </w:style>
  <w:style w:type="paragraph" w:styleId="Textonotapie">
    <w:name w:val="footnote text"/>
    <w:basedOn w:val="Normal"/>
    <w:link w:val="TextonotapieCar"/>
    <w:unhideWhenUsed/>
    <w:rsid w:val="00863BC7"/>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rsid w:val="00863BC7"/>
    <w:rPr>
      <w:sz w:val="20"/>
      <w:szCs w:val="20"/>
    </w:rPr>
  </w:style>
  <w:style w:type="character" w:styleId="Refdenotaalpie">
    <w:name w:val="footnote reference"/>
    <w:basedOn w:val="Fuentedeprrafopredeter"/>
    <w:semiHidden/>
    <w:unhideWhenUsed/>
    <w:rsid w:val="00863BC7"/>
    <w:rPr>
      <w:vertAlign w:val="superscript"/>
    </w:rPr>
  </w:style>
  <w:style w:type="character" w:customStyle="1" w:styleId="apple-converted-space">
    <w:name w:val="apple-converted-space"/>
    <w:basedOn w:val="Fuentedeprrafopredeter"/>
    <w:rsid w:val="00863BC7"/>
  </w:style>
  <w:style w:type="character" w:styleId="Fuerte">
    <w:name w:val="Strong"/>
    <w:basedOn w:val="Fuentedeprrafopredeter"/>
    <w:uiPriority w:val="22"/>
    <w:qFormat/>
    <w:rsid w:val="00863BC7"/>
    <w:rPr>
      <w:b/>
      <w:bCs/>
    </w:rPr>
  </w:style>
  <w:style w:type="paragraph" w:styleId="Bibliografa">
    <w:name w:val="Bibliography"/>
    <w:basedOn w:val="Normal"/>
    <w:next w:val="Normal"/>
    <w:uiPriority w:val="37"/>
    <w:unhideWhenUsed/>
    <w:rsid w:val="00863BC7"/>
    <w:pPr>
      <w:spacing w:after="160" w:line="259" w:lineRule="auto"/>
    </w:pPr>
    <w:rPr>
      <w:rFonts w:asciiTheme="minorHAnsi" w:eastAsiaTheme="minorHAnsi" w:hAnsiTheme="minorHAnsi" w:cstheme="minorBidi"/>
      <w:sz w:val="22"/>
      <w:szCs w:val="22"/>
      <w:lang w:eastAsia="en-US"/>
    </w:rPr>
  </w:style>
  <w:style w:type="character" w:customStyle="1" w:styleId="MapadeldocumentoCar">
    <w:name w:val="Mapa del documento Car"/>
    <w:basedOn w:val="Fuentedeprrafopredeter"/>
    <w:link w:val="Mapadeldocumento"/>
    <w:uiPriority w:val="99"/>
    <w:semiHidden/>
    <w:rsid w:val="00863BC7"/>
    <w:rPr>
      <w:rFonts w:ascii="Tahoma" w:hAnsi="Tahoma" w:cs="Tahoma"/>
      <w:sz w:val="16"/>
      <w:szCs w:val="16"/>
    </w:rPr>
  </w:style>
  <w:style w:type="paragraph" w:styleId="Mapadeldocumento">
    <w:name w:val="Document Map"/>
    <w:basedOn w:val="Normal"/>
    <w:link w:val="MapadeldocumentoCar"/>
    <w:uiPriority w:val="99"/>
    <w:semiHidden/>
    <w:unhideWhenUsed/>
    <w:rsid w:val="00863BC7"/>
    <w:rPr>
      <w:rFonts w:ascii="Tahoma" w:eastAsiaTheme="minorHAnsi" w:hAnsi="Tahoma" w:cs="Tahoma"/>
      <w:sz w:val="16"/>
      <w:szCs w:val="16"/>
      <w:lang w:eastAsia="en-US"/>
    </w:rPr>
  </w:style>
  <w:style w:type="paragraph" w:styleId="TDC3">
    <w:name w:val="toc 3"/>
    <w:basedOn w:val="Normal"/>
    <w:next w:val="Normal"/>
    <w:autoRedefine/>
    <w:uiPriority w:val="39"/>
    <w:unhideWhenUsed/>
    <w:rsid w:val="00863BC7"/>
    <w:pPr>
      <w:spacing w:after="100" w:line="259" w:lineRule="auto"/>
      <w:ind w:left="440"/>
    </w:pPr>
    <w:rPr>
      <w:rFonts w:asciiTheme="minorHAnsi" w:eastAsiaTheme="minorHAnsi" w:hAnsiTheme="minorHAnsi" w:cstheme="minorBidi"/>
      <w:sz w:val="22"/>
      <w:szCs w:val="22"/>
      <w:lang w:eastAsia="en-US"/>
    </w:rPr>
  </w:style>
  <w:style w:type="paragraph" w:styleId="Descripcin">
    <w:name w:val="caption"/>
    <w:basedOn w:val="Normal"/>
    <w:next w:val="Normal"/>
    <w:uiPriority w:val="35"/>
    <w:unhideWhenUsed/>
    <w:qFormat/>
    <w:rsid w:val="00863BC7"/>
    <w:pPr>
      <w:spacing w:after="200"/>
    </w:pPr>
    <w:rPr>
      <w:rFonts w:asciiTheme="minorHAnsi" w:eastAsiaTheme="minorHAnsi" w:hAnsiTheme="minorHAnsi" w:cstheme="minorBidi"/>
      <w:i/>
      <w:iCs/>
      <w:color w:val="44546A" w:themeColor="text2"/>
      <w:sz w:val="18"/>
      <w:szCs w:val="18"/>
      <w:lang w:eastAsia="en-US"/>
    </w:rPr>
  </w:style>
  <w:style w:type="character" w:customStyle="1" w:styleId="apple-style-span">
    <w:name w:val="apple-style-span"/>
    <w:basedOn w:val="Fuentedeprrafopredeter"/>
    <w:rsid w:val="00863BC7"/>
  </w:style>
  <w:style w:type="paragraph" w:styleId="Tabladeilustraciones">
    <w:name w:val="table of figures"/>
    <w:basedOn w:val="Normal"/>
    <w:next w:val="Normal"/>
    <w:uiPriority w:val="99"/>
    <w:unhideWhenUsed/>
    <w:rsid w:val="00863BC7"/>
    <w:pPr>
      <w:spacing w:line="259" w:lineRule="auto"/>
    </w:pPr>
    <w:rPr>
      <w:rFonts w:asciiTheme="minorHAnsi" w:eastAsiaTheme="minorHAnsi" w:hAnsiTheme="minorHAnsi" w:cstheme="minorBidi"/>
      <w:sz w:val="22"/>
      <w:szCs w:val="22"/>
      <w:lang w:eastAsia="en-US"/>
    </w:rPr>
  </w:style>
  <w:style w:type="table" w:customStyle="1" w:styleId="Tabladecuadrcula5oscura-nfasis31">
    <w:name w:val="Tabla de cuadrícula 5 oscura - Énfasis 31"/>
    <w:basedOn w:val="Tablanormal"/>
    <w:uiPriority w:val="50"/>
    <w:rsid w:val="00863BC7"/>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DC4">
    <w:name w:val="toc 4"/>
    <w:basedOn w:val="Normal"/>
    <w:next w:val="Normal"/>
    <w:autoRedefine/>
    <w:uiPriority w:val="39"/>
    <w:unhideWhenUsed/>
    <w:rsid w:val="00863BC7"/>
    <w:pPr>
      <w:spacing w:after="100" w:line="276" w:lineRule="auto"/>
      <w:ind w:left="660"/>
    </w:pPr>
    <w:rPr>
      <w:rFonts w:asciiTheme="minorHAnsi" w:eastAsiaTheme="minorEastAsia" w:hAnsiTheme="minorHAnsi" w:cstheme="minorBidi"/>
      <w:sz w:val="22"/>
      <w:szCs w:val="22"/>
      <w:lang w:eastAsia="es-EC"/>
    </w:rPr>
  </w:style>
  <w:style w:type="paragraph" w:styleId="TDC5">
    <w:name w:val="toc 5"/>
    <w:basedOn w:val="Normal"/>
    <w:next w:val="Normal"/>
    <w:autoRedefine/>
    <w:uiPriority w:val="39"/>
    <w:unhideWhenUsed/>
    <w:rsid w:val="00863BC7"/>
    <w:pPr>
      <w:spacing w:after="100" w:line="276" w:lineRule="auto"/>
      <w:ind w:left="880"/>
    </w:pPr>
    <w:rPr>
      <w:rFonts w:asciiTheme="minorHAnsi" w:eastAsiaTheme="minorEastAsia" w:hAnsiTheme="minorHAnsi" w:cstheme="minorBidi"/>
      <w:sz w:val="22"/>
      <w:szCs w:val="22"/>
      <w:lang w:eastAsia="es-EC"/>
    </w:rPr>
  </w:style>
  <w:style w:type="paragraph" w:styleId="TDC6">
    <w:name w:val="toc 6"/>
    <w:basedOn w:val="Normal"/>
    <w:next w:val="Normal"/>
    <w:autoRedefine/>
    <w:uiPriority w:val="39"/>
    <w:unhideWhenUsed/>
    <w:rsid w:val="00863BC7"/>
    <w:pPr>
      <w:spacing w:after="100" w:line="276" w:lineRule="auto"/>
      <w:ind w:left="1100"/>
    </w:pPr>
    <w:rPr>
      <w:rFonts w:asciiTheme="minorHAnsi" w:eastAsiaTheme="minorEastAsia" w:hAnsiTheme="minorHAnsi" w:cstheme="minorBidi"/>
      <w:sz w:val="22"/>
      <w:szCs w:val="22"/>
      <w:lang w:eastAsia="es-EC"/>
    </w:rPr>
  </w:style>
  <w:style w:type="paragraph" w:styleId="TDC7">
    <w:name w:val="toc 7"/>
    <w:basedOn w:val="Normal"/>
    <w:next w:val="Normal"/>
    <w:autoRedefine/>
    <w:uiPriority w:val="39"/>
    <w:unhideWhenUsed/>
    <w:rsid w:val="00863BC7"/>
    <w:pPr>
      <w:spacing w:after="100" w:line="276" w:lineRule="auto"/>
      <w:ind w:left="1320"/>
    </w:pPr>
    <w:rPr>
      <w:rFonts w:asciiTheme="minorHAnsi" w:eastAsiaTheme="minorEastAsia" w:hAnsiTheme="minorHAnsi" w:cstheme="minorBidi"/>
      <w:sz w:val="22"/>
      <w:szCs w:val="22"/>
      <w:lang w:eastAsia="es-EC"/>
    </w:rPr>
  </w:style>
  <w:style w:type="paragraph" w:styleId="TDC8">
    <w:name w:val="toc 8"/>
    <w:basedOn w:val="Normal"/>
    <w:next w:val="Normal"/>
    <w:autoRedefine/>
    <w:uiPriority w:val="39"/>
    <w:unhideWhenUsed/>
    <w:rsid w:val="00863BC7"/>
    <w:pPr>
      <w:spacing w:after="100" w:line="276" w:lineRule="auto"/>
      <w:ind w:left="1540"/>
    </w:pPr>
    <w:rPr>
      <w:rFonts w:asciiTheme="minorHAnsi" w:eastAsiaTheme="minorEastAsia" w:hAnsiTheme="minorHAnsi" w:cstheme="minorBidi"/>
      <w:sz w:val="22"/>
      <w:szCs w:val="22"/>
      <w:lang w:eastAsia="es-EC"/>
    </w:rPr>
  </w:style>
  <w:style w:type="paragraph" w:styleId="TDC9">
    <w:name w:val="toc 9"/>
    <w:basedOn w:val="Normal"/>
    <w:next w:val="Normal"/>
    <w:autoRedefine/>
    <w:uiPriority w:val="39"/>
    <w:unhideWhenUsed/>
    <w:rsid w:val="00863BC7"/>
    <w:pPr>
      <w:spacing w:after="100" w:line="276" w:lineRule="auto"/>
      <w:ind w:left="1760"/>
    </w:pPr>
    <w:rPr>
      <w:rFonts w:asciiTheme="minorHAnsi" w:eastAsiaTheme="minorEastAsia" w:hAnsiTheme="minorHAnsi" w:cstheme="minorBidi"/>
      <w:sz w:val="22"/>
      <w:szCs w:val="22"/>
      <w:lang w:eastAsia="es-EC"/>
    </w:rPr>
  </w:style>
  <w:style w:type="paragraph" w:styleId="NormalWeb">
    <w:name w:val="Normal (Web)"/>
    <w:basedOn w:val="Normal"/>
    <w:uiPriority w:val="99"/>
    <w:unhideWhenUsed/>
    <w:rsid w:val="00C84A88"/>
    <w:pPr>
      <w:spacing w:before="100" w:beforeAutospacing="1" w:after="100" w:afterAutospacing="1"/>
    </w:pPr>
    <w:rPr>
      <w:lang w:eastAsia="es-EC"/>
    </w:rPr>
  </w:style>
  <w:style w:type="character" w:styleId="Mencinsinresolver">
    <w:name w:val="Unresolved Mention"/>
    <w:basedOn w:val="Fuentedeprrafopredeter"/>
    <w:uiPriority w:val="99"/>
    <w:semiHidden/>
    <w:unhideWhenUsed/>
    <w:rsid w:val="004649A5"/>
    <w:rPr>
      <w:color w:val="605E5C"/>
      <w:shd w:val="clear" w:color="auto" w:fill="E1DFDD"/>
    </w:rPr>
  </w:style>
  <w:style w:type="paragraph" w:styleId="HTMLconformatoprevio">
    <w:name w:val="HTML Preformatted"/>
    <w:basedOn w:val="Normal"/>
    <w:link w:val="HTMLconformatoprevioCar"/>
    <w:uiPriority w:val="99"/>
    <w:semiHidden/>
    <w:unhideWhenUsed/>
    <w:rsid w:val="00464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4649A5"/>
    <w:rPr>
      <w:rFonts w:ascii="Courier New" w:eastAsia="Times New Roman" w:hAnsi="Courier New" w:cs="Courier New"/>
      <w:sz w:val="20"/>
      <w:szCs w:val="20"/>
      <w:lang w:eastAsia="es-ES_tradnl"/>
    </w:rPr>
  </w:style>
  <w:style w:type="character" w:styleId="Nmerodepgina">
    <w:name w:val="page number"/>
    <w:basedOn w:val="Fuentedeprrafopredeter"/>
    <w:uiPriority w:val="99"/>
    <w:semiHidden/>
    <w:unhideWhenUsed/>
    <w:rsid w:val="004649A5"/>
  </w:style>
  <w:style w:type="table" w:styleId="Tablaconcuadrcula">
    <w:name w:val="Table Grid"/>
    <w:basedOn w:val="Tablanormal"/>
    <w:uiPriority w:val="59"/>
    <w:rsid w:val="00AE0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Fuentedeprrafopredeter"/>
    <w:rsid w:val="00EA55E4"/>
  </w:style>
  <w:style w:type="character" w:styleId="nfasisintenso">
    <w:name w:val="Intense Emphasis"/>
    <w:basedOn w:val="Fuentedeprrafopredeter"/>
    <w:uiPriority w:val="21"/>
    <w:qFormat/>
    <w:rsid w:val="00817B1E"/>
    <w:rPr>
      <w:i/>
      <w:iCs/>
      <w:color w:val="5B9BD5" w:themeColor="accent1"/>
    </w:rPr>
  </w:style>
  <w:style w:type="table" w:styleId="Tabladelista1clara">
    <w:name w:val="List Table 1 Light"/>
    <w:basedOn w:val="Tablanormal"/>
    <w:uiPriority w:val="46"/>
    <w:rsid w:val="00817B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independiente2">
    <w:name w:val="Body Text 2"/>
    <w:basedOn w:val="Normal"/>
    <w:link w:val="Textoindependiente2Car"/>
    <w:rsid w:val="00E465DC"/>
    <w:rPr>
      <w:b/>
      <w:szCs w:val="20"/>
      <w:lang w:val="es-ES" w:eastAsia="es-ES"/>
    </w:rPr>
  </w:style>
  <w:style w:type="character" w:customStyle="1" w:styleId="Textoindependiente2Car">
    <w:name w:val="Texto independiente 2 Car"/>
    <w:basedOn w:val="Fuentedeprrafopredeter"/>
    <w:link w:val="Textoindependiente2"/>
    <w:rsid w:val="00E465DC"/>
    <w:rPr>
      <w:rFonts w:ascii="Times New Roman" w:eastAsia="Times New Roman" w:hAnsi="Times New Roman" w:cs="Times New Roman"/>
      <w:b/>
      <w:sz w:val="24"/>
      <w:szCs w:val="20"/>
      <w:lang w:val="es-ES" w:eastAsia="es-ES"/>
    </w:rPr>
  </w:style>
  <w:style w:type="character" w:customStyle="1" w:styleId="Ttulo5Car">
    <w:name w:val="Título 5 Car"/>
    <w:basedOn w:val="Fuentedeprrafopredeter"/>
    <w:link w:val="Ttulo5"/>
    <w:uiPriority w:val="9"/>
    <w:rsid w:val="00E465DC"/>
    <w:rPr>
      <w:rFonts w:asciiTheme="majorHAnsi" w:eastAsiaTheme="majorEastAsia" w:hAnsiTheme="majorHAnsi" w:cstheme="majorBidi"/>
      <w:color w:val="2E74B5" w:themeColor="accent1" w:themeShade="BF"/>
    </w:rPr>
  </w:style>
  <w:style w:type="character" w:customStyle="1" w:styleId="notranslate">
    <w:name w:val="notranslate"/>
    <w:basedOn w:val="Fuentedeprrafopredeter"/>
    <w:rsid w:val="00E465DC"/>
  </w:style>
  <w:style w:type="character" w:styleId="Hipervnculovisitado">
    <w:name w:val="FollowedHyperlink"/>
    <w:basedOn w:val="Fuentedeprrafopredeter"/>
    <w:uiPriority w:val="99"/>
    <w:semiHidden/>
    <w:unhideWhenUsed/>
    <w:rsid w:val="00E465DC"/>
    <w:rPr>
      <w:color w:val="954F72" w:themeColor="followedHyperlink"/>
      <w:u w:val="single"/>
    </w:rPr>
  </w:style>
  <w:style w:type="paragraph" w:styleId="Cita">
    <w:name w:val="Quote"/>
    <w:basedOn w:val="Normal"/>
    <w:next w:val="Normal"/>
    <w:link w:val="CitaCar"/>
    <w:uiPriority w:val="29"/>
    <w:qFormat/>
    <w:rsid w:val="00FC0EDF"/>
    <w:pPr>
      <w:spacing w:before="200" w:after="160" w:line="259" w:lineRule="auto"/>
      <w:ind w:left="864" w:right="864"/>
      <w:jc w:val="center"/>
    </w:pPr>
    <w:rPr>
      <w:rFonts w:asciiTheme="minorHAnsi" w:eastAsiaTheme="minorEastAsia" w:hAnsiTheme="minorHAnsi" w:cstheme="minorBidi"/>
      <w:i/>
      <w:iCs/>
      <w:color w:val="404040" w:themeColor="text1" w:themeTint="BF"/>
      <w:sz w:val="22"/>
      <w:szCs w:val="22"/>
      <w:lang w:val="es-US" w:eastAsia="zh-TW"/>
    </w:rPr>
  </w:style>
  <w:style w:type="character" w:customStyle="1" w:styleId="CitaCar">
    <w:name w:val="Cita Car"/>
    <w:basedOn w:val="Fuentedeprrafopredeter"/>
    <w:link w:val="Cita"/>
    <w:uiPriority w:val="29"/>
    <w:rsid w:val="00FC0EDF"/>
    <w:rPr>
      <w:rFonts w:eastAsiaTheme="minorEastAsia"/>
      <w:i/>
      <w:iCs/>
      <w:color w:val="404040" w:themeColor="text1" w:themeTint="BF"/>
      <w:lang w:val="es-US" w:eastAsia="zh-TW"/>
    </w:rPr>
  </w:style>
  <w:style w:type="character" w:customStyle="1" w:styleId="SinespaciadoCar">
    <w:name w:val="Sin espaciado Car"/>
    <w:basedOn w:val="Fuentedeprrafopredeter"/>
    <w:link w:val="Sinespaciado"/>
    <w:uiPriority w:val="1"/>
    <w:rsid w:val="00497312"/>
    <w:rPr>
      <w:lang w:val="en-US"/>
    </w:rPr>
  </w:style>
  <w:style w:type="character" w:customStyle="1" w:styleId="y2iqfc">
    <w:name w:val="y2iqfc"/>
    <w:basedOn w:val="Fuentedeprrafopredeter"/>
    <w:rsid w:val="00004EB2"/>
  </w:style>
  <w:style w:type="paragraph" w:styleId="Textonotaalfinal">
    <w:name w:val="endnote text"/>
    <w:basedOn w:val="Normal"/>
    <w:link w:val="TextonotaalfinalCar"/>
    <w:uiPriority w:val="99"/>
    <w:unhideWhenUsed/>
    <w:rsid w:val="008E74FD"/>
    <w:rPr>
      <w:rFonts w:asciiTheme="minorHAnsi" w:eastAsiaTheme="minorHAnsi" w:hAnsiTheme="minorHAnsi" w:cstheme="minorBidi"/>
      <w:sz w:val="20"/>
      <w:szCs w:val="20"/>
      <w:lang w:val="en-US" w:eastAsia="en-US"/>
    </w:rPr>
  </w:style>
  <w:style w:type="character" w:customStyle="1" w:styleId="TextonotaalfinalCar">
    <w:name w:val="Texto nota al final Car"/>
    <w:basedOn w:val="Fuentedeprrafopredeter"/>
    <w:link w:val="Textonotaalfinal"/>
    <w:uiPriority w:val="99"/>
    <w:rsid w:val="008E74FD"/>
    <w:rPr>
      <w:sz w:val="20"/>
      <w:szCs w:val="20"/>
      <w:lang w:val="en-US"/>
    </w:rPr>
  </w:style>
  <w:style w:type="character" w:styleId="Refdenotaalfinal">
    <w:name w:val="endnote reference"/>
    <w:basedOn w:val="Fuentedeprrafopredeter"/>
    <w:uiPriority w:val="99"/>
    <w:semiHidden/>
    <w:unhideWhenUsed/>
    <w:rsid w:val="008E74FD"/>
    <w:rPr>
      <w:vertAlign w:val="superscript"/>
    </w:rPr>
  </w:style>
  <w:style w:type="paragraph" w:customStyle="1" w:styleId="paragraph">
    <w:name w:val="paragraph"/>
    <w:basedOn w:val="Normal"/>
    <w:rsid w:val="002F5759"/>
    <w:pPr>
      <w:spacing w:before="100" w:beforeAutospacing="1" w:after="100" w:afterAutospacing="1"/>
    </w:pPr>
    <w:rPr>
      <w:lang w:eastAsia="es-EC"/>
    </w:rPr>
  </w:style>
  <w:style w:type="character" w:customStyle="1" w:styleId="normaltextrun">
    <w:name w:val="normaltextrun"/>
    <w:basedOn w:val="Fuentedeprrafopredeter"/>
    <w:rsid w:val="002F5759"/>
  </w:style>
  <w:style w:type="character" w:customStyle="1" w:styleId="PrrafodelistaCar">
    <w:name w:val="Párrafo de lista Car"/>
    <w:aliases w:val="figuras cap 5 Car,TITULOS PRINCIPALES Car,Fundamentacion Car,Lista vistosa - Énfasis 11 Car,Bulleted List Car,Lista media 2 - Énfasis 41 Car,List Paragraph Car,SubPárrafo de lista Car,Cita Pie de Página Car,titulo Car,coar Car"/>
    <w:link w:val="Prrafodelista"/>
    <w:qFormat/>
    <w:rsid w:val="002F26EE"/>
  </w:style>
  <w:style w:type="table" w:styleId="Tablaconcuadrculaclara">
    <w:name w:val="Grid Table Light"/>
    <w:basedOn w:val="Tablanormal"/>
    <w:uiPriority w:val="40"/>
    <w:rsid w:val="00C178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5">
    <w:name w:val="Plain Table 5"/>
    <w:basedOn w:val="Tablanormal"/>
    <w:uiPriority w:val="45"/>
    <w:rsid w:val="00C1780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3D05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lista2">
    <w:name w:val="List Table 2"/>
    <w:basedOn w:val="Tablanormal"/>
    <w:uiPriority w:val="47"/>
    <w:rsid w:val="00C732B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rpo">
    <w:name w:val="Corpo"/>
    <w:rsid w:val="001E45DA"/>
    <w:pPr>
      <w:pBdr>
        <w:top w:val="nil"/>
        <w:left w:val="nil"/>
        <w:bottom w:val="nil"/>
        <w:right w:val="nil"/>
        <w:between w:val="nil"/>
        <w:bar w:val="nil"/>
      </w:pBdr>
    </w:pPr>
    <w:rPr>
      <w:rFonts w:ascii="Calibri" w:eastAsia="Arial Unicode MS" w:hAnsi="Calibri" w:cs="Arial Unicode MS"/>
      <w:color w:val="000000"/>
      <w:u w:color="000000"/>
      <w:bdr w:val="nil"/>
      <w:lang w:val="pt-PT" w:eastAsia="es-MX"/>
      <w14:textOutline w14:w="0" w14:cap="flat" w14:cmpd="sng" w14:algn="ctr">
        <w14:noFill/>
        <w14:prstDash w14:val="solid"/>
        <w14:bevel/>
      </w14:textOutline>
    </w:rPr>
  </w:style>
  <w:style w:type="paragraph" w:customStyle="1" w:styleId="CorpoA">
    <w:name w:val="Corpo A"/>
    <w:rsid w:val="001E45DA"/>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val="es-ES_tradnl" w:eastAsia="es-MX"/>
    </w:rPr>
  </w:style>
  <w:style w:type="character" w:customStyle="1" w:styleId="Hyperlink0">
    <w:name w:val="Hyperlink.0"/>
    <w:basedOn w:val="Fuentedeprrafopredeter"/>
    <w:rsid w:val="001E45DA"/>
    <w:rPr>
      <w:outline w:val="0"/>
      <w:color w:val="000000"/>
      <w:u w:val="none" w:color="0563C1"/>
    </w:rPr>
  </w:style>
  <w:style w:type="paragraph" w:customStyle="1" w:styleId="Padro">
    <w:name w:val="Padrão"/>
    <w:rsid w:val="001E45D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pt-PT" w:eastAsia="es-MX"/>
      <w14:textOutline w14:w="0" w14:cap="flat" w14:cmpd="sng" w14:algn="ctr">
        <w14:noFill/>
        <w14:prstDash w14:val="solid"/>
        <w14:bevel/>
      </w14:textOutline>
    </w:rPr>
  </w:style>
  <w:style w:type="character" w:customStyle="1" w:styleId="orcid-id-https">
    <w:name w:val="orcid-id-https"/>
    <w:basedOn w:val="Fuentedeprrafopredeter"/>
    <w:rsid w:val="00BA4D89"/>
  </w:style>
  <w:style w:type="paragraph" w:customStyle="1" w:styleId="heading2">
    <w:name w:val="heading2"/>
    <w:basedOn w:val="Normal"/>
    <w:rsid w:val="00DD38E0"/>
    <w:pPr>
      <w:keepNext/>
      <w:keepLines/>
      <w:tabs>
        <w:tab w:val="left" w:pos="284"/>
      </w:tabs>
      <w:suppressAutoHyphens/>
      <w:overflowPunct w:val="0"/>
      <w:autoSpaceDE w:val="0"/>
      <w:autoSpaceDN w:val="0"/>
      <w:adjustRightInd w:val="0"/>
      <w:spacing w:before="240" w:after="120"/>
      <w:jc w:val="both"/>
      <w:textAlignment w:val="baseline"/>
    </w:pPr>
    <w:rPr>
      <w:rFonts w:ascii="Georgia" w:hAnsi="Georgia"/>
      <w:b/>
      <w:bCs/>
      <w:sz w:val="20"/>
      <w:szCs w:val="20"/>
      <w:lang w:val="es-ES" w:eastAsia="pt-PT"/>
    </w:rPr>
  </w:style>
  <w:style w:type="paragraph" w:customStyle="1" w:styleId="heading1-georgia">
    <w:name w:val="heading1-georgia"/>
    <w:basedOn w:val="Normal"/>
    <w:rsid w:val="00DD38E0"/>
    <w:pPr>
      <w:keepNext/>
      <w:keepLines/>
      <w:tabs>
        <w:tab w:val="left" w:pos="397"/>
      </w:tabs>
      <w:suppressAutoHyphens/>
      <w:overflowPunct w:val="0"/>
      <w:autoSpaceDE w:val="0"/>
      <w:autoSpaceDN w:val="0"/>
      <w:adjustRightInd w:val="0"/>
      <w:spacing w:before="360" w:after="120"/>
      <w:jc w:val="both"/>
      <w:textAlignment w:val="baseline"/>
    </w:pPr>
    <w:rPr>
      <w:rFonts w:ascii="Georgia" w:hAnsi="Georgia"/>
      <w:b/>
      <w:bCs/>
      <w:sz w:val="22"/>
      <w:szCs w:val="20"/>
      <w:lang w:val="es-ES" w:eastAsia="pt-PT"/>
    </w:rPr>
  </w:style>
  <w:style w:type="paragraph" w:customStyle="1" w:styleId="References">
    <w:name w:val="References"/>
    <w:basedOn w:val="Normal"/>
    <w:rsid w:val="00DD38E0"/>
    <w:pPr>
      <w:overflowPunct w:val="0"/>
      <w:autoSpaceDE w:val="0"/>
      <w:autoSpaceDN w:val="0"/>
      <w:adjustRightInd w:val="0"/>
      <w:spacing w:after="120"/>
      <w:ind w:left="397" w:hanging="397"/>
      <w:jc w:val="both"/>
      <w:textAlignment w:val="baseline"/>
    </w:pPr>
    <w:rPr>
      <w:rFonts w:ascii="Times" w:hAnsi="Times"/>
      <w:sz w:val="22"/>
      <w:szCs w:val="20"/>
      <w:lang w:val="pt-PT" w:eastAsia="pt-PT"/>
    </w:rPr>
  </w:style>
  <w:style w:type="paragraph" w:customStyle="1" w:styleId="Normal1">
    <w:name w:val="Normal1"/>
    <w:rsid w:val="0065152B"/>
    <w:pPr>
      <w:spacing w:after="0" w:line="360" w:lineRule="auto"/>
      <w:ind w:firstLine="680"/>
      <w:jc w:val="both"/>
    </w:pPr>
    <w:rPr>
      <w:rFonts w:ascii="Times New Roman" w:eastAsia="Times New Roman" w:hAnsi="Times New Roman" w:cs="Times New Roman"/>
      <w:sz w:val="24"/>
      <w:szCs w:val="24"/>
      <w:lang w:eastAsia="es-EC"/>
    </w:rPr>
  </w:style>
  <w:style w:type="paragraph" w:styleId="Textoindependiente">
    <w:name w:val="Body Text"/>
    <w:basedOn w:val="Normal"/>
    <w:link w:val="TextoindependienteCar"/>
    <w:uiPriority w:val="99"/>
    <w:unhideWhenUsed/>
    <w:rsid w:val="003871F3"/>
    <w:pPr>
      <w:spacing w:after="120"/>
    </w:pPr>
  </w:style>
  <w:style w:type="character" w:customStyle="1" w:styleId="TextoindependienteCar">
    <w:name w:val="Texto independiente Car"/>
    <w:basedOn w:val="Fuentedeprrafopredeter"/>
    <w:link w:val="Textoindependiente"/>
    <w:uiPriority w:val="99"/>
    <w:rsid w:val="003871F3"/>
    <w:rPr>
      <w:rFonts w:ascii="Times New Roman" w:eastAsia="Times New Roman" w:hAnsi="Times New Roman" w:cs="Times New Roman"/>
      <w:sz w:val="24"/>
      <w:szCs w:val="24"/>
      <w:lang w:eastAsia="es-ES_tradnl"/>
    </w:rPr>
  </w:style>
  <w:style w:type="table" w:customStyle="1" w:styleId="TableNormal">
    <w:name w:val="Table Normal"/>
    <w:uiPriority w:val="2"/>
    <w:semiHidden/>
    <w:unhideWhenUsed/>
    <w:qFormat/>
    <w:rsid w:val="003871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71F3"/>
    <w:pPr>
      <w:widowControl w:val="0"/>
      <w:autoSpaceDE w:val="0"/>
      <w:autoSpaceDN w:val="0"/>
      <w:ind w:left="9"/>
    </w:pPr>
    <w:rPr>
      <w:rFonts w:ascii="Arial MT" w:eastAsia="Arial MT" w:hAnsi="Arial MT" w:cs="Arial MT"/>
      <w:sz w:val="22"/>
      <w:szCs w:val="22"/>
      <w:lang w:val="es-ES" w:eastAsia="en-US"/>
    </w:rPr>
  </w:style>
  <w:style w:type="character" w:styleId="Textodelmarcadordeposicin">
    <w:name w:val="Placeholder Text"/>
    <w:basedOn w:val="Fuentedeprrafopredeter"/>
    <w:uiPriority w:val="99"/>
    <w:semiHidden/>
    <w:rsid w:val="004404F5"/>
    <w:rPr>
      <w:color w:val="666666"/>
    </w:rPr>
  </w:style>
  <w:style w:type="character" w:styleId="nfasis">
    <w:name w:val="Emphasis"/>
    <w:basedOn w:val="Fuentedeprrafopredeter"/>
    <w:uiPriority w:val="20"/>
    <w:qFormat/>
    <w:rsid w:val="00C901C9"/>
    <w:rPr>
      <w:i/>
      <w:iCs/>
    </w:rPr>
  </w:style>
  <w:style w:type="character" w:customStyle="1" w:styleId="Ttulo6Car">
    <w:name w:val="Título 6 Car"/>
    <w:basedOn w:val="Fuentedeprrafopredeter"/>
    <w:link w:val="Ttulo6"/>
    <w:uiPriority w:val="9"/>
    <w:semiHidden/>
    <w:rsid w:val="0071380C"/>
    <w:rPr>
      <w:rFonts w:ascii="Calibri" w:eastAsia="Calibri" w:hAnsi="Calibri" w:cs="Calibri"/>
      <w:b/>
      <w:sz w:val="20"/>
      <w:szCs w:val="20"/>
      <w:lang w:val="es-419"/>
    </w:rPr>
  </w:style>
  <w:style w:type="table" w:customStyle="1" w:styleId="TableNormal0">
    <w:name w:val="TableNormal"/>
    <w:rsid w:val="0071380C"/>
    <w:rPr>
      <w:rFonts w:ascii="Calibri" w:eastAsia="Calibri" w:hAnsi="Calibri" w:cs="Calibri"/>
      <w:lang w:val="es-419"/>
    </w:rPr>
    <w:tblPr>
      <w:tblCellMar>
        <w:top w:w="0" w:type="dxa"/>
        <w:left w:w="0" w:type="dxa"/>
        <w:bottom w:w="0" w:type="dxa"/>
        <w:right w:w="0" w:type="dxa"/>
      </w:tblCellMar>
    </w:tblPr>
  </w:style>
  <w:style w:type="paragraph" w:styleId="Subttulo">
    <w:name w:val="Subtitle"/>
    <w:basedOn w:val="Normal"/>
    <w:next w:val="Normal"/>
    <w:link w:val="SubttuloCar"/>
    <w:uiPriority w:val="11"/>
    <w:qFormat/>
    <w:rsid w:val="0071380C"/>
    <w:pPr>
      <w:keepNext/>
      <w:keepLines/>
      <w:spacing w:before="360" w:after="80" w:line="259" w:lineRule="auto"/>
    </w:pPr>
    <w:rPr>
      <w:rFonts w:ascii="Georgia" w:eastAsia="Georgia" w:hAnsi="Georgia" w:cs="Georgia"/>
      <w:i/>
      <w:color w:val="666666"/>
      <w:sz w:val="48"/>
      <w:szCs w:val="48"/>
      <w:lang w:val="es-419" w:eastAsia="en-US"/>
    </w:rPr>
  </w:style>
  <w:style w:type="character" w:customStyle="1" w:styleId="SubttuloCar">
    <w:name w:val="Subtítulo Car"/>
    <w:basedOn w:val="Fuentedeprrafopredeter"/>
    <w:link w:val="Subttulo"/>
    <w:uiPriority w:val="11"/>
    <w:rsid w:val="0071380C"/>
    <w:rPr>
      <w:rFonts w:ascii="Georgia" w:eastAsia="Georgia" w:hAnsi="Georgia" w:cs="Georgia"/>
      <w:i/>
      <w:color w:val="666666"/>
      <w:sz w:val="48"/>
      <w:szCs w:val="4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986">
      <w:bodyDiv w:val="1"/>
      <w:marLeft w:val="0"/>
      <w:marRight w:val="0"/>
      <w:marTop w:val="0"/>
      <w:marBottom w:val="0"/>
      <w:divBdr>
        <w:top w:val="none" w:sz="0" w:space="0" w:color="auto"/>
        <w:left w:val="none" w:sz="0" w:space="0" w:color="auto"/>
        <w:bottom w:val="none" w:sz="0" w:space="0" w:color="auto"/>
        <w:right w:val="none" w:sz="0" w:space="0" w:color="auto"/>
      </w:divBdr>
    </w:div>
    <w:div w:id="17437510">
      <w:bodyDiv w:val="1"/>
      <w:marLeft w:val="0"/>
      <w:marRight w:val="0"/>
      <w:marTop w:val="0"/>
      <w:marBottom w:val="0"/>
      <w:divBdr>
        <w:top w:val="none" w:sz="0" w:space="0" w:color="auto"/>
        <w:left w:val="none" w:sz="0" w:space="0" w:color="auto"/>
        <w:bottom w:val="none" w:sz="0" w:space="0" w:color="auto"/>
        <w:right w:val="none" w:sz="0" w:space="0" w:color="auto"/>
      </w:divBdr>
    </w:div>
    <w:div w:id="33119429">
      <w:bodyDiv w:val="1"/>
      <w:marLeft w:val="0"/>
      <w:marRight w:val="0"/>
      <w:marTop w:val="0"/>
      <w:marBottom w:val="0"/>
      <w:divBdr>
        <w:top w:val="none" w:sz="0" w:space="0" w:color="auto"/>
        <w:left w:val="none" w:sz="0" w:space="0" w:color="auto"/>
        <w:bottom w:val="none" w:sz="0" w:space="0" w:color="auto"/>
        <w:right w:val="none" w:sz="0" w:space="0" w:color="auto"/>
      </w:divBdr>
    </w:div>
    <w:div w:id="40907201">
      <w:bodyDiv w:val="1"/>
      <w:marLeft w:val="0"/>
      <w:marRight w:val="0"/>
      <w:marTop w:val="0"/>
      <w:marBottom w:val="0"/>
      <w:divBdr>
        <w:top w:val="none" w:sz="0" w:space="0" w:color="auto"/>
        <w:left w:val="none" w:sz="0" w:space="0" w:color="auto"/>
        <w:bottom w:val="none" w:sz="0" w:space="0" w:color="auto"/>
        <w:right w:val="none" w:sz="0" w:space="0" w:color="auto"/>
      </w:divBdr>
    </w:div>
    <w:div w:id="95254010">
      <w:bodyDiv w:val="1"/>
      <w:marLeft w:val="0"/>
      <w:marRight w:val="0"/>
      <w:marTop w:val="0"/>
      <w:marBottom w:val="0"/>
      <w:divBdr>
        <w:top w:val="none" w:sz="0" w:space="0" w:color="auto"/>
        <w:left w:val="none" w:sz="0" w:space="0" w:color="auto"/>
        <w:bottom w:val="none" w:sz="0" w:space="0" w:color="auto"/>
        <w:right w:val="none" w:sz="0" w:space="0" w:color="auto"/>
      </w:divBdr>
    </w:div>
    <w:div w:id="99111317">
      <w:bodyDiv w:val="1"/>
      <w:marLeft w:val="0"/>
      <w:marRight w:val="0"/>
      <w:marTop w:val="0"/>
      <w:marBottom w:val="0"/>
      <w:divBdr>
        <w:top w:val="none" w:sz="0" w:space="0" w:color="auto"/>
        <w:left w:val="none" w:sz="0" w:space="0" w:color="auto"/>
        <w:bottom w:val="none" w:sz="0" w:space="0" w:color="auto"/>
        <w:right w:val="none" w:sz="0" w:space="0" w:color="auto"/>
      </w:divBdr>
    </w:div>
    <w:div w:id="131141965">
      <w:bodyDiv w:val="1"/>
      <w:marLeft w:val="0"/>
      <w:marRight w:val="0"/>
      <w:marTop w:val="0"/>
      <w:marBottom w:val="0"/>
      <w:divBdr>
        <w:top w:val="none" w:sz="0" w:space="0" w:color="auto"/>
        <w:left w:val="none" w:sz="0" w:space="0" w:color="auto"/>
        <w:bottom w:val="none" w:sz="0" w:space="0" w:color="auto"/>
        <w:right w:val="none" w:sz="0" w:space="0" w:color="auto"/>
      </w:divBdr>
    </w:div>
    <w:div w:id="146016860">
      <w:bodyDiv w:val="1"/>
      <w:marLeft w:val="0"/>
      <w:marRight w:val="0"/>
      <w:marTop w:val="0"/>
      <w:marBottom w:val="0"/>
      <w:divBdr>
        <w:top w:val="none" w:sz="0" w:space="0" w:color="auto"/>
        <w:left w:val="none" w:sz="0" w:space="0" w:color="auto"/>
        <w:bottom w:val="none" w:sz="0" w:space="0" w:color="auto"/>
        <w:right w:val="none" w:sz="0" w:space="0" w:color="auto"/>
      </w:divBdr>
    </w:div>
    <w:div w:id="148910324">
      <w:bodyDiv w:val="1"/>
      <w:marLeft w:val="0"/>
      <w:marRight w:val="0"/>
      <w:marTop w:val="0"/>
      <w:marBottom w:val="0"/>
      <w:divBdr>
        <w:top w:val="none" w:sz="0" w:space="0" w:color="auto"/>
        <w:left w:val="none" w:sz="0" w:space="0" w:color="auto"/>
        <w:bottom w:val="none" w:sz="0" w:space="0" w:color="auto"/>
        <w:right w:val="none" w:sz="0" w:space="0" w:color="auto"/>
      </w:divBdr>
    </w:div>
    <w:div w:id="162821371">
      <w:bodyDiv w:val="1"/>
      <w:marLeft w:val="0"/>
      <w:marRight w:val="0"/>
      <w:marTop w:val="0"/>
      <w:marBottom w:val="0"/>
      <w:divBdr>
        <w:top w:val="none" w:sz="0" w:space="0" w:color="auto"/>
        <w:left w:val="none" w:sz="0" w:space="0" w:color="auto"/>
        <w:bottom w:val="none" w:sz="0" w:space="0" w:color="auto"/>
        <w:right w:val="none" w:sz="0" w:space="0" w:color="auto"/>
      </w:divBdr>
    </w:div>
    <w:div w:id="179005774">
      <w:bodyDiv w:val="1"/>
      <w:marLeft w:val="0"/>
      <w:marRight w:val="0"/>
      <w:marTop w:val="0"/>
      <w:marBottom w:val="0"/>
      <w:divBdr>
        <w:top w:val="none" w:sz="0" w:space="0" w:color="auto"/>
        <w:left w:val="none" w:sz="0" w:space="0" w:color="auto"/>
        <w:bottom w:val="none" w:sz="0" w:space="0" w:color="auto"/>
        <w:right w:val="none" w:sz="0" w:space="0" w:color="auto"/>
      </w:divBdr>
    </w:div>
    <w:div w:id="189493426">
      <w:bodyDiv w:val="1"/>
      <w:marLeft w:val="0"/>
      <w:marRight w:val="0"/>
      <w:marTop w:val="0"/>
      <w:marBottom w:val="0"/>
      <w:divBdr>
        <w:top w:val="none" w:sz="0" w:space="0" w:color="auto"/>
        <w:left w:val="none" w:sz="0" w:space="0" w:color="auto"/>
        <w:bottom w:val="none" w:sz="0" w:space="0" w:color="auto"/>
        <w:right w:val="none" w:sz="0" w:space="0" w:color="auto"/>
      </w:divBdr>
    </w:div>
    <w:div w:id="281616889">
      <w:bodyDiv w:val="1"/>
      <w:marLeft w:val="0"/>
      <w:marRight w:val="0"/>
      <w:marTop w:val="0"/>
      <w:marBottom w:val="0"/>
      <w:divBdr>
        <w:top w:val="none" w:sz="0" w:space="0" w:color="auto"/>
        <w:left w:val="none" w:sz="0" w:space="0" w:color="auto"/>
        <w:bottom w:val="none" w:sz="0" w:space="0" w:color="auto"/>
        <w:right w:val="none" w:sz="0" w:space="0" w:color="auto"/>
      </w:divBdr>
    </w:div>
    <w:div w:id="292290613">
      <w:bodyDiv w:val="1"/>
      <w:marLeft w:val="0"/>
      <w:marRight w:val="0"/>
      <w:marTop w:val="0"/>
      <w:marBottom w:val="0"/>
      <w:divBdr>
        <w:top w:val="none" w:sz="0" w:space="0" w:color="auto"/>
        <w:left w:val="none" w:sz="0" w:space="0" w:color="auto"/>
        <w:bottom w:val="none" w:sz="0" w:space="0" w:color="auto"/>
        <w:right w:val="none" w:sz="0" w:space="0" w:color="auto"/>
      </w:divBdr>
    </w:div>
    <w:div w:id="295138437">
      <w:bodyDiv w:val="1"/>
      <w:marLeft w:val="0"/>
      <w:marRight w:val="0"/>
      <w:marTop w:val="0"/>
      <w:marBottom w:val="0"/>
      <w:divBdr>
        <w:top w:val="none" w:sz="0" w:space="0" w:color="auto"/>
        <w:left w:val="none" w:sz="0" w:space="0" w:color="auto"/>
        <w:bottom w:val="none" w:sz="0" w:space="0" w:color="auto"/>
        <w:right w:val="none" w:sz="0" w:space="0" w:color="auto"/>
      </w:divBdr>
    </w:div>
    <w:div w:id="295919480">
      <w:bodyDiv w:val="1"/>
      <w:marLeft w:val="0"/>
      <w:marRight w:val="0"/>
      <w:marTop w:val="0"/>
      <w:marBottom w:val="0"/>
      <w:divBdr>
        <w:top w:val="none" w:sz="0" w:space="0" w:color="auto"/>
        <w:left w:val="none" w:sz="0" w:space="0" w:color="auto"/>
        <w:bottom w:val="none" w:sz="0" w:space="0" w:color="auto"/>
        <w:right w:val="none" w:sz="0" w:space="0" w:color="auto"/>
      </w:divBdr>
    </w:div>
    <w:div w:id="312563226">
      <w:bodyDiv w:val="1"/>
      <w:marLeft w:val="0"/>
      <w:marRight w:val="0"/>
      <w:marTop w:val="0"/>
      <w:marBottom w:val="0"/>
      <w:divBdr>
        <w:top w:val="none" w:sz="0" w:space="0" w:color="auto"/>
        <w:left w:val="none" w:sz="0" w:space="0" w:color="auto"/>
        <w:bottom w:val="none" w:sz="0" w:space="0" w:color="auto"/>
        <w:right w:val="none" w:sz="0" w:space="0" w:color="auto"/>
      </w:divBdr>
    </w:div>
    <w:div w:id="325331034">
      <w:bodyDiv w:val="1"/>
      <w:marLeft w:val="0"/>
      <w:marRight w:val="0"/>
      <w:marTop w:val="0"/>
      <w:marBottom w:val="0"/>
      <w:divBdr>
        <w:top w:val="none" w:sz="0" w:space="0" w:color="auto"/>
        <w:left w:val="none" w:sz="0" w:space="0" w:color="auto"/>
        <w:bottom w:val="none" w:sz="0" w:space="0" w:color="auto"/>
        <w:right w:val="none" w:sz="0" w:space="0" w:color="auto"/>
      </w:divBdr>
    </w:div>
    <w:div w:id="328026113">
      <w:bodyDiv w:val="1"/>
      <w:marLeft w:val="0"/>
      <w:marRight w:val="0"/>
      <w:marTop w:val="0"/>
      <w:marBottom w:val="0"/>
      <w:divBdr>
        <w:top w:val="none" w:sz="0" w:space="0" w:color="auto"/>
        <w:left w:val="none" w:sz="0" w:space="0" w:color="auto"/>
        <w:bottom w:val="none" w:sz="0" w:space="0" w:color="auto"/>
        <w:right w:val="none" w:sz="0" w:space="0" w:color="auto"/>
      </w:divBdr>
    </w:div>
    <w:div w:id="330840133">
      <w:bodyDiv w:val="1"/>
      <w:marLeft w:val="0"/>
      <w:marRight w:val="0"/>
      <w:marTop w:val="0"/>
      <w:marBottom w:val="0"/>
      <w:divBdr>
        <w:top w:val="none" w:sz="0" w:space="0" w:color="auto"/>
        <w:left w:val="none" w:sz="0" w:space="0" w:color="auto"/>
        <w:bottom w:val="none" w:sz="0" w:space="0" w:color="auto"/>
        <w:right w:val="none" w:sz="0" w:space="0" w:color="auto"/>
      </w:divBdr>
    </w:div>
    <w:div w:id="331026747">
      <w:bodyDiv w:val="1"/>
      <w:marLeft w:val="0"/>
      <w:marRight w:val="0"/>
      <w:marTop w:val="0"/>
      <w:marBottom w:val="0"/>
      <w:divBdr>
        <w:top w:val="none" w:sz="0" w:space="0" w:color="auto"/>
        <w:left w:val="none" w:sz="0" w:space="0" w:color="auto"/>
        <w:bottom w:val="none" w:sz="0" w:space="0" w:color="auto"/>
        <w:right w:val="none" w:sz="0" w:space="0" w:color="auto"/>
      </w:divBdr>
    </w:div>
    <w:div w:id="352730232">
      <w:bodyDiv w:val="1"/>
      <w:marLeft w:val="0"/>
      <w:marRight w:val="0"/>
      <w:marTop w:val="0"/>
      <w:marBottom w:val="0"/>
      <w:divBdr>
        <w:top w:val="none" w:sz="0" w:space="0" w:color="auto"/>
        <w:left w:val="none" w:sz="0" w:space="0" w:color="auto"/>
        <w:bottom w:val="none" w:sz="0" w:space="0" w:color="auto"/>
        <w:right w:val="none" w:sz="0" w:space="0" w:color="auto"/>
      </w:divBdr>
    </w:div>
    <w:div w:id="364987991">
      <w:bodyDiv w:val="1"/>
      <w:marLeft w:val="0"/>
      <w:marRight w:val="0"/>
      <w:marTop w:val="0"/>
      <w:marBottom w:val="0"/>
      <w:divBdr>
        <w:top w:val="none" w:sz="0" w:space="0" w:color="auto"/>
        <w:left w:val="none" w:sz="0" w:space="0" w:color="auto"/>
        <w:bottom w:val="none" w:sz="0" w:space="0" w:color="auto"/>
        <w:right w:val="none" w:sz="0" w:space="0" w:color="auto"/>
      </w:divBdr>
    </w:div>
    <w:div w:id="373652893">
      <w:bodyDiv w:val="1"/>
      <w:marLeft w:val="0"/>
      <w:marRight w:val="0"/>
      <w:marTop w:val="0"/>
      <w:marBottom w:val="0"/>
      <w:divBdr>
        <w:top w:val="none" w:sz="0" w:space="0" w:color="auto"/>
        <w:left w:val="none" w:sz="0" w:space="0" w:color="auto"/>
        <w:bottom w:val="none" w:sz="0" w:space="0" w:color="auto"/>
        <w:right w:val="none" w:sz="0" w:space="0" w:color="auto"/>
      </w:divBdr>
    </w:div>
    <w:div w:id="386690748">
      <w:bodyDiv w:val="1"/>
      <w:marLeft w:val="0"/>
      <w:marRight w:val="0"/>
      <w:marTop w:val="0"/>
      <w:marBottom w:val="0"/>
      <w:divBdr>
        <w:top w:val="none" w:sz="0" w:space="0" w:color="auto"/>
        <w:left w:val="none" w:sz="0" w:space="0" w:color="auto"/>
        <w:bottom w:val="none" w:sz="0" w:space="0" w:color="auto"/>
        <w:right w:val="none" w:sz="0" w:space="0" w:color="auto"/>
      </w:divBdr>
    </w:div>
    <w:div w:id="408771552">
      <w:bodyDiv w:val="1"/>
      <w:marLeft w:val="0"/>
      <w:marRight w:val="0"/>
      <w:marTop w:val="0"/>
      <w:marBottom w:val="0"/>
      <w:divBdr>
        <w:top w:val="none" w:sz="0" w:space="0" w:color="auto"/>
        <w:left w:val="none" w:sz="0" w:space="0" w:color="auto"/>
        <w:bottom w:val="none" w:sz="0" w:space="0" w:color="auto"/>
        <w:right w:val="none" w:sz="0" w:space="0" w:color="auto"/>
      </w:divBdr>
    </w:div>
    <w:div w:id="426078893">
      <w:bodyDiv w:val="1"/>
      <w:marLeft w:val="0"/>
      <w:marRight w:val="0"/>
      <w:marTop w:val="0"/>
      <w:marBottom w:val="0"/>
      <w:divBdr>
        <w:top w:val="none" w:sz="0" w:space="0" w:color="auto"/>
        <w:left w:val="none" w:sz="0" w:space="0" w:color="auto"/>
        <w:bottom w:val="none" w:sz="0" w:space="0" w:color="auto"/>
        <w:right w:val="none" w:sz="0" w:space="0" w:color="auto"/>
      </w:divBdr>
    </w:div>
    <w:div w:id="431707366">
      <w:bodyDiv w:val="1"/>
      <w:marLeft w:val="0"/>
      <w:marRight w:val="0"/>
      <w:marTop w:val="0"/>
      <w:marBottom w:val="0"/>
      <w:divBdr>
        <w:top w:val="none" w:sz="0" w:space="0" w:color="auto"/>
        <w:left w:val="none" w:sz="0" w:space="0" w:color="auto"/>
        <w:bottom w:val="none" w:sz="0" w:space="0" w:color="auto"/>
        <w:right w:val="none" w:sz="0" w:space="0" w:color="auto"/>
      </w:divBdr>
    </w:div>
    <w:div w:id="434596003">
      <w:bodyDiv w:val="1"/>
      <w:marLeft w:val="0"/>
      <w:marRight w:val="0"/>
      <w:marTop w:val="0"/>
      <w:marBottom w:val="0"/>
      <w:divBdr>
        <w:top w:val="none" w:sz="0" w:space="0" w:color="auto"/>
        <w:left w:val="none" w:sz="0" w:space="0" w:color="auto"/>
        <w:bottom w:val="none" w:sz="0" w:space="0" w:color="auto"/>
        <w:right w:val="none" w:sz="0" w:space="0" w:color="auto"/>
      </w:divBdr>
    </w:div>
    <w:div w:id="438182804">
      <w:bodyDiv w:val="1"/>
      <w:marLeft w:val="0"/>
      <w:marRight w:val="0"/>
      <w:marTop w:val="0"/>
      <w:marBottom w:val="0"/>
      <w:divBdr>
        <w:top w:val="none" w:sz="0" w:space="0" w:color="auto"/>
        <w:left w:val="none" w:sz="0" w:space="0" w:color="auto"/>
        <w:bottom w:val="none" w:sz="0" w:space="0" w:color="auto"/>
        <w:right w:val="none" w:sz="0" w:space="0" w:color="auto"/>
      </w:divBdr>
    </w:div>
    <w:div w:id="490104669">
      <w:bodyDiv w:val="1"/>
      <w:marLeft w:val="0"/>
      <w:marRight w:val="0"/>
      <w:marTop w:val="0"/>
      <w:marBottom w:val="0"/>
      <w:divBdr>
        <w:top w:val="none" w:sz="0" w:space="0" w:color="auto"/>
        <w:left w:val="none" w:sz="0" w:space="0" w:color="auto"/>
        <w:bottom w:val="none" w:sz="0" w:space="0" w:color="auto"/>
        <w:right w:val="none" w:sz="0" w:space="0" w:color="auto"/>
      </w:divBdr>
    </w:div>
    <w:div w:id="494614651">
      <w:bodyDiv w:val="1"/>
      <w:marLeft w:val="0"/>
      <w:marRight w:val="0"/>
      <w:marTop w:val="0"/>
      <w:marBottom w:val="0"/>
      <w:divBdr>
        <w:top w:val="none" w:sz="0" w:space="0" w:color="auto"/>
        <w:left w:val="none" w:sz="0" w:space="0" w:color="auto"/>
        <w:bottom w:val="none" w:sz="0" w:space="0" w:color="auto"/>
        <w:right w:val="none" w:sz="0" w:space="0" w:color="auto"/>
      </w:divBdr>
    </w:div>
    <w:div w:id="497310727">
      <w:bodyDiv w:val="1"/>
      <w:marLeft w:val="0"/>
      <w:marRight w:val="0"/>
      <w:marTop w:val="0"/>
      <w:marBottom w:val="0"/>
      <w:divBdr>
        <w:top w:val="none" w:sz="0" w:space="0" w:color="auto"/>
        <w:left w:val="none" w:sz="0" w:space="0" w:color="auto"/>
        <w:bottom w:val="none" w:sz="0" w:space="0" w:color="auto"/>
        <w:right w:val="none" w:sz="0" w:space="0" w:color="auto"/>
      </w:divBdr>
      <w:divsChild>
        <w:div w:id="1594313015">
          <w:marLeft w:val="480"/>
          <w:marRight w:val="0"/>
          <w:marTop w:val="0"/>
          <w:marBottom w:val="0"/>
          <w:divBdr>
            <w:top w:val="none" w:sz="0" w:space="0" w:color="auto"/>
            <w:left w:val="none" w:sz="0" w:space="0" w:color="auto"/>
            <w:bottom w:val="none" w:sz="0" w:space="0" w:color="auto"/>
            <w:right w:val="none" w:sz="0" w:space="0" w:color="auto"/>
          </w:divBdr>
        </w:div>
        <w:div w:id="1338191684">
          <w:marLeft w:val="480"/>
          <w:marRight w:val="0"/>
          <w:marTop w:val="0"/>
          <w:marBottom w:val="0"/>
          <w:divBdr>
            <w:top w:val="none" w:sz="0" w:space="0" w:color="auto"/>
            <w:left w:val="none" w:sz="0" w:space="0" w:color="auto"/>
            <w:bottom w:val="none" w:sz="0" w:space="0" w:color="auto"/>
            <w:right w:val="none" w:sz="0" w:space="0" w:color="auto"/>
          </w:divBdr>
        </w:div>
        <w:div w:id="1497770683">
          <w:marLeft w:val="480"/>
          <w:marRight w:val="0"/>
          <w:marTop w:val="0"/>
          <w:marBottom w:val="0"/>
          <w:divBdr>
            <w:top w:val="none" w:sz="0" w:space="0" w:color="auto"/>
            <w:left w:val="none" w:sz="0" w:space="0" w:color="auto"/>
            <w:bottom w:val="none" w:sz="0" w:space="0" w:color="auto"/>
            <w:right w:val="none" w:sz="0" w:space="0" w:color="auto"/>
          </w:divBdr>
        </w:div>
        <w:div w:id="1775588504">
          <w:marLeft w:val="480"/>
          <w:marRight w:val="0"/>
          <w:marTop w:val="0"/>
          <w:marBottom w:val="0"/>
          <w:divBdr>
            <w:top w:val="none" w:sz="0" w:space="0" w:color="auto"/>
            <w:left w:val="none" w:sz="0" w:space="0" w:color="auto"/>
            <w:bottom w:val="none" w:sz="0" w:space="0" w:color="auto"/>
            <w:right w:val="none" w:sz="0" w:space="0" w:color="auto"/>
          </w:divBdr>
        </w:div>
        <w:div w:id="2096122746">
          <w:marLeft w:val="480"/>
          <w:marRight w:val="0"/>
          <w:marTop w:val="0"/>
          <w:marBottom w:val="0"/>
          <w:divBdr>
            <w:top w:val="none" w:sz="0" w:space="0" w:color="auto"/>
            <w:left w:val="none" w:sz="0" w:space="0" w:color="auto"/>
            <w:bottom w:val="none" w:sz="0" w:space="0" w:color="auto"/>
            <w:right w:val="none" w:sz="0" w:space="0" w:color="auto"/>
          </w:divBdr>
        </w:div>
      </w:divsChild>
    </w:div>
    <w:div w:id="497621320">
      <w:bodyDiv w:val="1"/>
      <w:marLeft w:val="0"/>
      <w:marRight w:val="0"/>
      <w:marTop w:val="0"/>
      <w:marBottom w:val="0"/>
      <w:divBdr>
        <w:top w:val="none" w:sz="0" w:space="0" w:color="auto"/>
        <w:left w:val="none" w:sz="0" w:space="0" w:color="auto"/>
        <w:bottom w:val="none" w:sz="0" w:space="0" w:color="auto"/>
        <w:right w:val="none" w:sz="0" w:space="0" w:color="auto"/>
      </w:divBdr>
    </w:div>
    <w:div w:id="501093163">
      <w:bodyDiv w:val="1"/>
      <w:marLeft w:val="0"/>
      <w:marRight w:val="0"/>
      <w:marTop w:val="0"/>
      <w:marBottom w:val="0"/>
      <w:divBdr>
        <w:top w:val="none" w:sz="0" w:space="0" w:color="auto"/>
        <w:left w:val="none" w:sz="0" w:space="0" w:color="auto"/>
        <w:bottom w:val="none" w:sz="0" w:space="0" w:color="auto"/>
        <w:right w:val="none" w:sz="0" w:space="0" w:color="auto"/>
      </w:divBdr>
    </w:div>
    <w:div w:id="503786042">
      <w:bodyDiv w:val="1"/>
      <w:marLeft w:val="0"/>
      <w:marRight w:val="0"/>
      <w:marTop w:val="0"/>
      <w:marBottom w:val="0"/>
      <w:divBdr>
        <w:top w:val="none" w:sz="0" w:space="0" w:color="auto"/>
        <w:left w:val="none" w:sz="0" w:space="0" w:color="auto"/>
        <w:bottom w:val="none" w:sz="0" w:space="0" w:color="auto"/>
        <w:right w:val="none" w:sz="0" w:space="0" w:color="auto"/>
      </w:divBdr>
    </w:div>
    <w:div w:id="554895574">
      <w:bodyDiv w:val="1"/>
      <w:marLeft w:val="0"/>
      <w:marRight w:val="0"/>
      <w:marTop w:val="0"/>
      <w:marBottom w:val="0"/>
      <w:divBdr>
        <w:top w:val="none" w:sz="0" w:space="0" w:color="auto"/>
        <w:left w:val="none" w:sz="0" w:space="0" w:color="auto"/>
        <w:bottom w:val="none" w:sz="0" w:space="0" w:color="auto"/>
        <w:right w:val="none" w:sz="0" w:space="0" w:color="auto"/>
      </w:divBdr>
    </w:div>
    <w:div w:id="558786662">
      <w:bodyDiv w:val="1"/>
      <w:marLeft w:val="0"/>
      <w:marRight w:val="0"/>
      <w:marTop w:val="0"/>
      <w:marBottom w:val="0"/>
      <w:divBdr>
        <w:top w:val="none" w:sz="0" w:space="0" w:color="auto"/>
        <w:left w:val="none" w:sz="0" w:space="0" w:color="auto"/>
        <w:bottom w:val="none" w:sz="0" w:space="0" w:color="auto"/>
        <w:right w:val="none" w:sz="0" w:space="0" w:color="auto"/>
      </w:divBdr>
    </w:div>
    <w:div w:id="564535548">
      <w:bodyDiv w:val="1"/>
      <w:marLeft w:val="0"/>
      <w:marRight w:val="0"/>
      <w:marTop w:val="0"/>
      <w:marBottom w:val="0"/>
      <w:divBdr>
        <w:top w:val="none" w:sz="0" w:space="0" w:color="auto"/>
        <w:left w:val="none" w:sz="0" w:space="0" w:color="auto"/>
        <w:bottom w:val="none" w:sz="0" w:space="0" w:color="auto"/>
        <w:right w:val="none" w:sz="0" w:space="0" w:color="auto"/>
      </w:divBdr>
    </w:div>
    <w:div w:id="567350592">
      <w:bodyDiv w:val="1"/>
      <w:marLeft w:val="0"/>
      <w:marRight w:val="0"/>
      <w:marTop w:val="0"/>
      <w:marBottom w:val="0"/>
      <w:divBdr>
        <w:top w:val="none" w:sz="0" w:space="0" w:color="auto"/>
        <w:left w:val="none" w:sz="0" w:space="0" w:color="auto"/>
        <w:bottom w:val="none" w:sz="0" w:space="0" w:color="auto"/>
        <w:right w:val="none" w:sz="0" w:space="0" w:color="auto"/>
      </w:divBdr>
    </w:div>
    <w:div w:id="582378119">
      <w:bodyDiv w:val="1"/>
      <w:marLeft w:val="0"/>
      <w:marRight w:val="0"/>
      <w:marTop w:val="0"/>
      <w:marBottom w:val="0"/>
      <w:divBdr>
        <w:top w:val="none" w:sz="0" w:space="0" w:color="auto"/>
        <w:left w:val="none" w:sz="0" w:space="0" w:color="auto"/>
        <w:bottom w:val="none" w:sz="0" w:space="0" w:color="auto"/>
        <w:right w:val="none" w:sz="0" w:space="0" w:color="auto"/>
      </w:divBdr>
    </w:div>
    <w:div w:id="588857195">
      <w:bodyDiv w:val="1"/>
      <w:marLeft w:val="0"/>
      <w:marRight w:val="0"/>
      <w:marTop w:val="0"/>
      <w:marBottom w:val="0"/>
      <w:divBdr>
        <w:top w:val="none" w:sz="0" w:space="0" w:color="auto"/>
        <w:left w:val="none" w:sz="0" w:space="0" w:color="auto"/>
        <w:bottom w:val="none" w:sz="0" w:space="0" w:color="auto"/>
        <w:right w:val="none" w:sz="0" w:space="0" w:color="auto"/>
      </w:divBdr>
    </w:div>
    <w:div w:id="601765187">
      <w:bodyDiv w:val="1"/>
      <w:marLeft w:val="0"/>
      <w:marRight w:val="0"/>
      <w:marTop w:val="0"/>
      <w:marBottom w:val="0"/>
      <w:divBdr>
        <w:top w:val="none" w:sz="0" w:space="0" w:color="auto"/>
        <w:left w:val="none" w:sz="0" w:space="0" w:color="auto"/>
        <w:bottom w:val="none" w:sz="0" w:space="0" w:color="auto"/>
        <w:right w:val="none" w:sz="0" w:space="0" w:color="auto"/>
      </w:divBdr>
    </w:div>
    <w:div w:id="612515274">
      <w:bodyDiv w:val="1"/>
      <w:marLeft w:val="0"/>
      <w:marRight w:val="0"/>
      <w:marTop w:val="0"/>
      <w:marBottom w:val="0"/>
      <w:divBdr>
        <w:top w:val="none" w:sz="0" w:space="0" w:color="auto"/>
        <w:left w:val="none" w:sz="0" w:space="0" w:color="auto"/>
        <w:bottom w:val="none" w:sz="0" w:space="0" w:color="auto"/>
        <w:right w:val="none" w:sz="0" w:space="0" w:color="auto"/>
      </w:divBdr>
    </w:div>
    <w:div w:id="612979675">
      <w:bodyDiv w:val="1"/>
      <w:marLeft w:val="0"/>
      <w:marRight w:val="0"/>
      <w:marTop w:val="0"/>
      <w:marBottom w:val="0"/>
      <w:divBdr>
        <w:top w:val="none" w:sz="0" w:space="0" w:color="auto"/>
        <w:left w:val="none" w:sz="0" w:space="0" w:color="auto"/>
        <w:bottom w:val="none" w:sz="0" w:space="0" w:color="auto"/>
        <w:right w:val="none" w:sz="0" w:space="0" w:color="auto"/>
      </w:divBdr>
    </w:div>
    <w:div w:id="638153309">
      <w:bodyDiv w:val="1"/>
      <w:marLeft w:val="0"/>
      <w:marRight w:val="0"/>
      <w:marTop w:val="0"/>
      <w:marBottom w:val="0"/>
      <w:divBdr>
        <w:top w:val="none" w:sz="0" w:space="0" w:color="auto"/>
        <w:left w:val="none" w:sz="0" w:space="0" w:color="auto"/>
        <w:bottom w:val="none" w:sz="0" w:space="0" w:color="auto"/>
        <w:right w:val="none" w:sz="0" w:space="0" w:color="auto"/>
      </w:divBdr>
    </w:div>
    <w:div w:id="640840724">
      <w:bodyDiv w:val="1"/>
      <w:marLeft w:val="0"/>
      <w:marRight w:val="0"/>
      <w:marTop w:val="0"/>
      <w:marBottom w:val="0"/>
      <w:divBdr>
        <w:top w:val="none" w:sz="0" w:space="0" w:color="auto"/>
        <w:left w:val="none" w:sz="0" w:space="0" w:color="auto"/>
        <w:bottom w:val="none" w:sz="0" w:space="0" w:color="auto"/>
        <w:right w:val="none" w:sz="0" w:space="0" w:color="auto"/>
      </w:divBdr>
    </w:div>
    <w:div w:id="653727388">
      <w:bodyDiv w:val="1"/>
      <w:marLeft w:val="0"/>
      <w:marRight w:val="0"/>
      <w:marTop w:val="0"/>
      <w:marBottom w:val="0"/>
      <w:divBdr>
        <w:top w:val="none" w:sz="0" w:space="0" w:color="auto"/>
        <w:left w:val="none" w:sz="0" w:space="0" w:color="auto"/>
        <w:bottom w:val="none" w:sz="0" w:space="0" w:color="auto"/>
        <w:right w:val="none" w:sz="0" w:space="0" w:color="auto"/>
      </w:divBdr>
    </w:div>
    <w:div w:id="655694339">
      <w:bodyDiv w:val="1"/>
      <w:marLeft w:val="0"/>
      <w:marRight w:val="0"/>
      <w:marTop w:val="0"/>
      <w:marBottom w:val="0"/>
      <w:divBdr>
        <w:top w:val="none" w:sz="0" w:space="0" w:color="auto"/>
        <w:left w:val="none" w:sz="0" w:space="0" w:color="auto"/>
        <w:bottom w:val="none" w:sz="0" w:space="0" w:color="auto"/>
        <w:right w:val="none" w:sz="0" w:space="0" w:color="auto"/>
      </w:divBdr>
    </w:div>
    <w:div w:id="662124376">
      <w:bodyDiv w:val="1"/>
      <w:marLeft w:val="0"/>
      <w:marRight w:val="0"/>
      <w:marTop w:val="0"/>
      <w:marBottom w:val="0"/>
      <w:divBdr>
        <w:top w:val="none" w:sz="0" w:space="0" w:color="auto"/>
        <w:left w:val="none" w:sz="0" w:space="0" w:color="auto"/>
        <w:bottom w:val="none" w:sz="0" w:space="0" w:color="auto"/>
        <w:right w:val="none" w:sz="0" w:space="0" w:color="auto"/>
      </w:divBdr>
    </w:div>
    <w:div w:id="687370631">
      <w:bodyDiv w:val="1"/>
      <w:marLeft w:val="0"/>
      <w:marRight w:val="0"/>
      <w:marTop w:val="0"/>
      <w:marBottom w:val="0"/>
      <w:divBdr>
        <w:top w:val="none" w:sz="0" w:space="0" w:color="auto"/>
        <w:left w:val="none" w:sz="0" w:space="0" w:color="auto"/>
        <w:bottom w:val="none" w:sz="0" w:space="0" w:color="auto"/>
        <w:right w:val="none" w:sz="0" w:space="0" w:color="auto"/>
      </w:divBdr>
    </w:div>
    <w:div w:id="690760782">
      <w:bodyDiv w:val="1"/>
      <w:marLeft w:val="0"/>
      <w:marRight w:val="0"/>
      <w:marTop w:val="0"/>
      <w:marBottom w:val="0"/>
      <w:divBdr>
        <w:top w:val="none" w:sz="0" w:space="0" w:color="auto"/>
        <w:left w:val="none" w:sz="0" w:space="0" w:color="auto"/>
        <w:bottom w:val="none" w:sz="0" w:space="0" w:color="auto"/>
        <w:right w:val="none" w:sz="0" w:space="0" w:color="auto"/>
      </w:divBdr>
    </w:div>
    <w:div w:id="693073790">
      <w:bodyDiv w:val="1"/>
      <w:marLeft w:val="0"/>
      <w:marRight w:val="0"/>
      <w:marTop w:val="0"/>
      <w:marBottom w:val="0"/>
      <w:divBdr>
        <w:top w:val="none" w:sz="0" w:space="0" w:color="auto"/>
        <w:left w:val="none" w:sz="0" w:space="0" w:color="auto"/>
        <w:bottom w:val="none" w:sz="0" w:space="0" w:color="auto"/>
        <w:right w:val="none" w:sz="0" w:space="0" w:color="auto"/>
      </w:divBdr>
    </w:div>
    <w:div w:id="694699192">
      <w:bodyDiv w:val="1"/>
      <w:marLeft w:val="0"/>
      <w:marRight w:val="0"/>
      <w:marTop w:val="0"/>
      <w:marBottom w:val="0"/>
      <w:divBdr>
        <w:top w:val="none" w:sz="0" w:space="0" w:color="auto"/>
        <w:left w:val="none" w:sz="0" w:space="0" w:color="auto"/>
        <w:bottom w:val="none" w:sz="0" w:space="0" w:color="auto"/>
        <w:right w:val="none" w:sz="0" w:space="0" w:color="auto"/>
      </w:divBdr>
    </w:div>
    <w:div w:id="701250863">
      <w:bodyDiv w:val="1"/>
      <w:marLeft w:val="0"/>
      <w:marRight w:val="0"/>
      <w:marTop w:val="0"/>
      <w:marBottom w:val="0"/>
      <w:divBdr>
        <w:top w:val="none" w:sz="0" w:space="0" w:color="auto"/>
        <w:left w:val="none" w:sz="0" w:space="0" w:color="auto"/>
        <w:bottom w:val="none" w:sz="0" w:space="0" w:color="auto"/>
        <w:right w:val="none" w:sz="0" w:space="0" w:color="auto"/>
      </w:divBdr>
    </w:div>
    <w:div w:id="708996203">
      <w:bodyDiv w:val="1"/>
      <w:marLeft w:val="0"/>
      <w:marRight w:val="0"/>
      <w:marTop w:val="0"/>
      <w:marBottom w:val="0"/>
      <w:divBdr>
        <w:top w:val="none" w:sz="0" w:space="0" w:color="auto"/>
        <w:left w:val="none" w:sz="0" w:space="0" w:color="auto"/>
        <w:bottom w:val="none" w:sz="0" w:space="0" w:color="auto"/>
        <w:right w:val="none" w:sz="0" w:space="0" w:color="auto"/>
      </w:divBdr>
    </w:div>
    <w:div w:id="718747574">
      <w:bodyDiv w:val="1"/>
      <w:marLeft w:val="0"/>
      <w:marRight w:val="0"/>
      <w:marTop w:val="0"/>
      <w:marBottom w:val="0"/>
      <w:divBdr>
        <w:top w:val="none" w:sz="0" w:space="0" w:color="auto"/>
        <w:left w:val="none" w:sz="0" w:space="0" w:color="auto"/>
        <w:bottom w:val="none" w:sz="0" w:space="0" w:color="auto"/>
        <w:right w:val="none" w:sz="0" w:space="0" w:color="auto"/>
      </w:divBdr>
    </w:div>
    <w:div w:id="722482102">
      <w:bodyDiv w:val="1"/>
      <w:marLeft w:val="0"/>
      <w:marRight w:val="0"/>
      <w:marTop w:val="0"/>
      <w:marBottom w:val="0"/>
      <w:divBdr>
        <w:top w:val="none" w:sz="0" w:space="0" w:color="auto"/>
        <w:left w:val="none" w:sz="0" w:space="0" w:color="auto"/>
        <w:bottom w:val="none" w:sz="0" w:space="0" w:color="auto"/>
        <w:right w:val="none" w:sz="0" w:space="0" w:color="auto"/>
      </w:divBdr>
    </w:div>
    <w:div w:id="723019284">
      <w:bodyDiv w:val="1"/>
      <w:marLeft w:val="0"/>
      <w:marRight w:val="0"/>
      <w:marTop w:val="0"/>
      <w:marBottom w:val="0"/>
      <w:divBdr>
        <w:top w:val="none" w:sz="0" w:space="0" w:color="auto"/>
        <w:left w:val="none" w:sz="0" w:space="0" w:color="auto"/>
        <w:bottom w:val="none" w:sz="0" w:space="0" w:color="auto"/>
        <w:right w:val="none" w:sz="0" w:space="0" w:color="auto"/>
      </w:divBdr>
    </w:div>
    <w:div w:id="734547124">
      <w:bodyDiv w:val="1"/>
      <w:marLeft w:val="0"/>
      <w:marRight w:val="0"/>
      <w:marTop w:val="0"/>
      <w:marBottom w:val="0"/>
      <w:divBdr>
        <w:top w:val="none" w:sz="0" w:space="0" w:color="auto"/>
        <w:left w:val="none" w:sz="0" w:space="0" w:color="auto"/>
        <w:bottom w:val="none" w:sz="0" w:space="0" w:color="auto"/>
        <w:right w:val="none" w:sz="0" w:space="0" w:color="auto"/>
      </w:divBdr>
    </w:div>
    <w:div w:id="761873329">
      <w:bodyDiv w:val="1"/>
      <w:marLeft w:val="0"/>
      <w:marRight w:val="0"/>
      <w:marTop w:val="0"/>
      <w:marBottom w:val="0"/>
      <w:divBdr>
        <w:top w:val="none" w:sz="0" w:space="0" w:color="auto"/>
        <w:left w:val="none" w:sz="0" w:space="0" w:color="auto"/>
        <w:bottom w:val="none" w:sz="0" w:space="0" w:color="auto"/>
        <w:right w:val="none" w:sz="0" w:space="0" w:color="auto"/>
      </w:divBdr>
    </w:div>
    <w:div w:id="781994278">
      <w:bodyDiv w:val="1"/>
      <w:marLeft w:val="0"/>
      <w:marRight w:val="0"/>
      <w:marTop w:val="0"/>
      <w:marBottom w:val="0"/>
      <w:divBdr>
        <w:top w:val="none" w:sz="0" w:space="0" w:color="auto"/>
        <w:left w:val="none" w:sz="0" w:space="0" w:color="auto"/>
        <w:bottom w:val="none" w:sz="0" w:space="0" w:color="auto"/>
        <w:right w:val="none" w:sz="0" w:space="0" w:color="auto"/>
      </w:divBdr>
    </w:div>
    <w:div w:id="791557268">
      <w:bodyDiv w:val="1"/>
      <w:marLeft w:val="0"/>
      <w:marRight w:val="0"/>
      <w:marTop w:val="0"/>
      <w:marBottom w:val="0"/>
      <w:divBdr>
        <w:top w:val="none" w:sz="0" w:space="0" w:color="auto"/>
        <w:left w:val="none" w:sz="0" w:space="0" w:color="auto"/>
        <w:bottom w:val="none" w:sz="0" w:space="0" w:color="auto"/>
        <w:right w:val="none" w:sz="0" w:space="0" w:color="auto"/>
      </w:divBdr>
    </w:div>
    <w:div w:id="814681374">
      <w:bodyDiv w:val="1"/>
      <w:marLeft w:val="0"/>
      <w:marRight w:val="0"/>
      <w:marTop w:val="0"/>
      <w:marBottom w:val="0"/>
      <w:divBdr>
        <w:top w:val="none" w:sz="0" w:space="0" w:color="auto"/>
        <w:left w:val="none" w:sz="0" w:space="0" w:color="auto"/>
        <w:bottom w:val="none" w:sz="0" w:space="0" w:color="auto"/>
        <w:right w:val="none" w:sz="0" w:space="0" w:color="auto"/>
      </w:divBdr>
    </w:div>
    <w:div w:id="835849261">
      <w:bodyDiv w:val="1"/>
      <w:marLeft w:val="0"/>
      <w:marRight w:val="0"/>
      <w:marTop w:val="0"/>
      <w:marBottom w:val="0"/>
      <w:divBdr>
        <w:top w:val="none" w:sz="0" w:space="0" w:color="auto"/>
        <w:left w:val="none" w:sz="0" w:space="0" w:color="auto"/>
        <w:bottom w:val="none" w:sz="0" w:space="0" w:color="auto"/>
        <w:right w:val="none" w:sz="0" w:space="0" w:color="auto"/>
      </w:divBdr>
      <w:divsChild>
        <w:div w:id="898050179">
          <w:marLeft w:val="0"/>
          <w:marRight w:val="0"/>
          <w:marTop w:val="0"/>
          <w:marBottom w:val="0"/>
          <w:divBdr>
            <w:top w:val="none" w:sz="0" w:space="0" w:color="auto"/>
            <w:left w:val="none" w:sz="0" w:space="0" w:color="auto"/>
            <w:bottom w:val="none" w:sz="0" w:space="0" w:color="auto"/>
            <w:right w:val="none" w:sz="0" w:space="0" w:color="auto"/>
          </w:divBdr>
          <w:divsChild>
            <w:div w:id="1872768268">
              <w:marLeft w:val="0"/>
              <w:marRight w:val="0"/>
              <w:marTop w:val="0"/>
              <w:marBottom w:val="0"/>
              <w:divBdr>
                <w:top w:val="none" w:sz="0" w:space="0" w:color="auto"/>
                <w:left w:val="none" w:sz="0" w:space="0" w:color="auto"/>
                <w:bottom w:val="none" w:sz="0" w:space="0" w:color="auto"/>
                <w:right w:val="none" w:sz="0" w:space="0" w:color="auto"/>
              </w:divBdr>
            </w:div>
          </w:divsChild>
        </w:div>
        <w:div w:id="826096488">
          <w:marLeft w:val="0"/>
          <w:marRight w:val="0"/>
          <w:marTop w:val="0"/>
          <w:marBottom w:val="0"/>
          <w:divBdr>
            <w:top w:val="none" w:sz="0" w:space="0" w:color="auto"/>
            <w:left w:val="none" w:sz="0" w:space="0" w:color="auto"/>
            <w:bottom w:val="none" w:sz="0" w:space="0" w:color="auto"/>
            <w:right w:val="none" w:sz="0" w:space="0" w:color="auto"/>
          </w:divBdr>
          <w:divsChild>
            <w:div w:id="1013532995">
              <w:marLeft w:val="0"/>
              <w:marRight w:val="0"/>
              <w:marTop w:val="0"/>
              <w:marBottom w:val="0"/>
              <w:divBdr>
                <w:top w:val="none" w:sz="0" w:space="0" w:color="auto"/>
                <w:left w:val="none" w:sz="0" w:space="0" w:color="auto"/>
                <w:bottom w:val="none" w:sz="0" w:space="0" w:color="auto"/>
                <w:right w:val="none" w:sz="0" w:space="0" w:color="auto"/>
              </w:divBdr>
            </w:div>
          </w:divsChild>
        </w:div>
        <w:div w:id="1444761453">
          <w:marLeft w:val="0"/>
          <w:marRight w:val="0"/>
          <w:marTop w:val="0"/>
          <w:marBottom w:val="0"/>
          <w:divBdr>
            <w:top w:val="none" w:sz="0" w:space="0" w:color="auto"/>
            <w:left w:val="none" w:sz="0" w:space="0" w:color="auto"/>
            <w:bottom w:val="none" w:sz="0" w:space="0" w:color="auto"/>
            <w:right w:val="none" w:sz="0" w:space="0" w:color="auto"/>
          </w:divBdr>
          <w:divsChild>
            <w:div w:id="827744111">
              <w:marLeft w:val="0"/>
              <w:marRight w:val="0"/>
              <w:marTop w:val="0"/>
              <w:marBottom w:val="0"/>
              <w:divBdr>
                <w:top w:val="none" w:sz="0" w:space="0" w:color="auto"/>
                <w:left w:val="none" w:sz="0" w:space="0" w:color="auto"/>
                <w:bottom w:val="none" w:sz="0" w:space="0" w:color="auto"/>
                <w:right w:val="none" w:sz="0" w:space="0" w:color="auto"/>
              </w:divBdr>
            </w:div>
          </w:divsChild>
        </w:div>
        <w:div w:id="1751416609">
          <w:marLeft w:val="0"/>
          <w:marRight w:val="0"/>
          <w:marTop w:val="0"/>
          <w:marBottom w:val="0"/>
          <w:divBdr>
            <w:top w:val="none" w:sz="0" w:space="0" w:color="auto"/>
            <w:left w:val="none" w:sz="0" w:space="0" w:color="auto"/>
            <w:bottom w:val="none" w:sz="0" w:space="0" w:color="auto"/>
            <w:right w:val="none" w:sz="0" w:space="0" w:color="auto"/>
          </w:divBdr>
          <w:divsChild>
            <w:div w:id="10947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55763">
      <w:bodyDiv w:val="1"/>
      <w:marLeft w:val="0"/>
      <w:marRight w:val="0"/>
      <w:marTop w:val="0"/>
      <w:marBottom w:val="0"/>
      <w:divBdr>
        <w:top w:val="none" w:sz="0" w:space="0" w:color="auto"/>
        <w:left w:val="none" w:sz="0" w:space="0" w:color="auto"/>
        <w:bottom w:val="none" w:sz="0" w:space="0" w:color="auto"/>
        <w:right w:val="none" w:sz="0" w:space="0" w:color="auto"/>
      </w:divBdr>
    </w:div>
    <w:div w:id="906719314">
      <w:bodyDiv w:val="1"/>
      <w:marLeft w:val="0"/>
      <w:marRight w:val="0"/>
      <w:marTop w:val="0"/>
      <w:marBottom w:val="0"/>
      <w:divBdr>
        <w:top w:val="none" w:sz="0" w:space="0" w:color="auto"/>
        <w:left w:val="none" w:sz="0" w:space="0" w:color="auto"/>
        <w:bottom w:val="none" w:sz="0" w:space="0" w:color="auto"/>
        <w:right w:val="none" w:sz="0" w:space="0" w:color="auto"/>
      </w:divBdr>
    </w:div>
    <w:div w:id="925843377">
      <w:bodyDiv w:val="1"/>
      <w:marLeft w:val="0"/>
      <w:marRight w:val="0"/>
      <w:marTop w:val="0"/>
      <w:marBottom w:val="0"/>
      <w:divBdr>
        <w:top w:val="none" w:sz="0" w:space="0" w:color="auto"/>
        <w:left w:val="none" w:sz="0" w:space="0" w:color="auto"/>
        <w:bottom w:val="none" w:sz="0" w:space="0" w:color="auto"/>
        <w:right w:val="none" w:sz="0" w:space="0" w:color="auto"/>
      </w:divBdr>
    </w:div>
    <w:div w:id="926496040">
      <w:bodyDiv w:val="1"/>
      <w:marLeft w:val="0"/>
      <w:marRight w:val="0"/>
      <w:marTop w:val="0"/>
      <w:marBottom w:val="0"/>
      <w:divBdr>
        <w:top w:val="none" w:sz="0" w:space="0" w:color="auto"/>
        <w:left w:val="none" w:sz="0" w:space="0" w:color="auto"/>
        <w:bottom w:val="none" w:sz="0" w:space="0" w:color="auto"/>
        <w:right w:val="none" w:sz="0" w:space="0" w:color="auto"/>
      </w:divBdr>
    </w:div>
    <w:div w:id="933054005">
      <w:bodyDiv w:val="1"/>
      <w:marLeft w:val="0"/>
      <w:marRight w:val="0"/>
      <w:marTop w:val="0"/>
      <w:marBottom w:val="0"/>
      <w:divBdr>
        <w:top w:val="none" w:sz="0" w:space="0" w:color="auto"/>
        <w:left w:val="none" w:sz="0" w:space="0" w:color="auto"/>
        <w:bottom w:val="none" w:sz="0" w:space="0" w:color="auto"/>
        <w:right w:val="none" w:sz="0" w:space="0" w:color="auto"/>
      </w:divBdr>
    </w:div>
    <w:div w:id="937444652">
      <w:bodyDiv w:val="1"/>
      <w:marLeft w:val="0"/>
      <w:marRight w:val="0"/>
      <w:marTop w:val="0"/>
      <w:marBottom w:val="0"/>
      <w:divBdr>
        <w:top w:val="none" w:sz="0" w:space="0" w:color="auto"/>
        <w:left w:val="none" w:sz="0" w:space="0" w:color="auto"/>
        <w:bottom w:val="none" w:sz="0" w:space="0" w:color="auto"/>
        <w:right w:val="none" w:sz="0" w:space="0" w:color="auto"/>
      </w:divBdr>
    </w:div>
    <w:div w:id="938026246">
      <w:bodyDiv w:val="1"/>
      <w:marLeft w:val="0"/>
      <w:marRight w:val="0"/>
      <w:marTop w:val="0"/>
      <w:marBottom w:val="0"/>
      <w:divBdr>
        <w:top w:val="none" w:sz="0" w:space="0" w:color="auto"/>
        <w:left w:val="none" w:sz="0" w:space="0" w:color="auto"/>
        <w:bottom w:val="none" w:sz="0" w:space="0" w:color="auto"/>
        <w:right w:val="none" w:sz="0" w:space="0" w:color="auto"/>
      </w:divBdr>
    </w:div>
    <w:div w:id="1010570415">
      <w:bodyDiv w:val="1"/>
      <w:marLeft w:val="0"/>
      <w:marRight w:val="0"/>
      <w:marTop w:val="0"/>
      <w:marBottom w:val="0"/>
      <w:divBdr>
        <w:top w:val="none" w:sz="0" w:space="0" w:color="auto"/>
        <w:left w:val="none" w:sz="0" w:space="0" w:color="auto"/>
        <w:bottom w:val="none" w:sz="0" w:space="0" w:color="auto"/>
        <w:right w:val="none" w:sz="0" w:space="0" w:color="auto"/>
      </w:divBdr>
    </w:div>
    <w:div w:id="1012419551">
      <w:bodyDiv w:val="1"/>
      <w:marLeft w:val="0"/>
      <w:marRight w:val="0"/>
      <w:marTop w:val="0"/>
      <w:marBottom w:val="0"/>
      <w:divBdr>
        <w:top w:val="none" w:sz="0" w:space="0" w:color="auto"/>
        <w:left w:val="none" w:sz="0" w:space="0" w:color="auto"/>
        <w:bottom w:val="none" w:sz="0" w:space="0" w:color="auto"/>
        <w:right w:val="none" w:sz="0" w:space="0" w:color="auto"/>
      </w:divBdr>
    </w:div>
    <w:div w:id="1021588832">
      <w:bodyDiv w:val="1"/>
      <w:marLeft w:val="0"/>
      <w:marRight w:val="0"/>
      <w:marTop w:val="0"/>
      <w:marBottom w:val="0"/>
      <w:divBdr>
        <w:top w:val="none" w:sz="0" w:space="0" w:color="auto"/>
        <w:left w:val="none" w:sz="0" w:space="0" w:color="auto"/>
        <w:bottom w:val="none" w:sz="0" w:space="0" w:color="auto"/>
        <w:right w:val="none" w:sz="0" w:space="0" w:color="auto"/>
      </w:divBdr>
    </w:div>
    <w:div w:id="1024984448">
      <w:bodyDiv w:val="1"/>
      <w:marLeft w:val="0"/>
      <w:marRight w:val="0"/>
      <w:marTop w:val="0"/>
      <w:marBottom w:val="0"/>
      <w:divBdr>
        <w:top w:val="none" w:sz="0" w:space="0" w:color="auto"/>
        <w:left w:val="none" w:sz="0" w:space="0" w:color="auto"/>
        <w:bottom w:val="none" w:sz="0" w:space="0" w:color="auto"/>
        <w:right w:val="none" w:sz="0" w:space="0" w:color="auto"/>
      </w:divBdr>
    </w:div>
    <w:div w:id="1042482168">
      <w:bodyDiv w:val="1"/>
      <w:marLeft w:val="0"/>
      <w:marRight w:val="0"/>
      <w:marTop w:val="0"/>
      <w:marBottom w:val="0"/>
      <w:divBdr>
        <w:top w:val="none" w:sz="0" w:space="0" w:color="auto"/>
        <w:left w:val="none" w:sz="0" w:space="0" w:color="auto"/>
        <w:bottom w:val="none" w:sz="0" w:space="0" w:color="auto"/>
        <w:right w:val="none" w:sz="0" w:space="0" w:color="auto"/>
      </w:divBdr>
    </w:div>
    <w:div w:id="1046950322">
      <w:bodyDiv w:val="1"/>
      <w:marLeft w:val="0"/>
      <w:marRight w:val="0"/>
      <w:marTop w:val="0"/>
      <w:marBottom w:val="0"/>
      <w:divBdr>
        <w:top w:val="none" w:sz="0" w:space="0" w:color="auto"/>
        <w:left w:val="none" w:sz="0" w:space="0" w:color="auto"/>
        <w:bottom w:val="none" w:sz="0" w:space="0" w:color="auto"/>
        <w:right w:val="none" w:sz="0" w:space="0" w:color="auto"/>
      </w:divBdr>
    </w:div>
    <w:div w:id="1079597471">
      <w:bodyDiv w:val="1"/>
      <w:marLeft w:val="0"/>
      <w:marRight w:val="0"/>
      <w:marTop w:val="0"/>
      <w:marBottom w:val="0"/>
      <w:divBdr>
        <w:top w:val="none" w:sz="0" w:space="0" w:color="auto"/>
        <w:left w:val="none" w:sz="0" w:space="0" w:color="auto"/>
        <w:bottom w:val="none" w:sz="0" w:space="0" w:color="auto"/>
        <w:right w:val="none" w:sz="0" w:space="0" w:color="auto"/>
      </w:divBdr>
    </w:div>
    <w:div w:id="1108087554">
      <w:bodyDiv w:val="1"/>
      <w:marLeft w:val="0"/>
      <w:marRight w:val="0"/>
      <w:marTop w:val="0"/>
      <w:marBottom w:val="0"/>
      <w:divBdr>
        <w:top w:val="none" w:sz="0" w:space="0" w:color="auto"/>
        <w:left w:val="none" w:sz="0" w:space="0" w:color="auto"/>
        <w:bottom w:val="none" w:sz="0" w:space="0" w:color="auto"/>
        <w:right w:val="none" w:sz="0" w:space="0" w:color="auto"/>
      </w:divBdr>
    </w:div>
    <w:div w:id="1127553111">
      <w:bodyDiv w:val="1"/>
      <w:marLeft w:val="0"/>
      <w:marRight w:val="0"/>
      <w:marTop w:val="0"/>
      <w:marBottom w:val="0"/>
      <w:divBdr>
        <w:top w:val="none" w:sz="0" w:space="0" w:color="auto"/>
        <w:left w:val="none" w:sz="0" w:space="0" w:color="auto"/>
        <w:bottom w:val="none" w:sz="0" w:space="0" w:color="auto"/>
        <w:right w:val="none" w:sz="0" w:space="0" w:color="auto"/>
      </w:divBdr>
    </w:div>
    <w:div w:id="1134518310">
      <w:bodyDiv w:val="1"/>
      <w:marLeft w:val="0"/>
      <w:marRight w:val="0"/>
      <w:marTop w:val="0"/>
      <w:marBottom w:val="0"/>
      <w:divBdr>
        <w:top w:val="none" w:sz="0" w:space="0" w:color="auto"/>
        <w:left w:val="none" w:sz="0" w:space="0" w:color="auto"/>
        <w:bottom w:val="none" w:sz="0" w:space="0" w:color="auto"/>
        <w:right w:val="none" w:sz="0" w:space="0" w:color="auto"/>
      </w:divBdr>
    </w:div>
    <w:div w:id="1153983204">
      <w:bodyDiv w:val="1"/>
      <w:marLeft w:val="0"/>
      <w:marRight w:val="0"/>
      <w:marTop w:val="0"/>
      <w:marBottom w:val="0"/>
      <w:divBdr>
        <w:top w:val="none" w:sz="0" w:space="0" w:color="auto"/>
        <w:left w:val="none" w:sz="0" w:space="0" w:color="auto"/>
        <w:bottom w:val="none" w:sz="0" w:space="0" w:color="auto"/>
        <w:right w:val="none" w:sz="0" w:space="0" w:color="auto"/>
      </w:divBdr>
    </w:div>
    <w:div w:id="1173178816">
      <w:bodyDiv w:val="1"/>
      <w:marLeft w:val="0"/>
      <w:marRight w:val="0"/>
      <w:marTop w:val="0"/>
      <w:marBottom w:val="0"/>
      <w:divBdr>
        <w:top w:val="none" w:sz="0" w:space="0" w:color="auto"/>
        <w:left w:val="none" w:sz="0" w:space="0" w:color="auto"/>
        <w:bottom w:val="none" w:sz="0" w:space="0" w:color="auto"/>
        <w:right w:val="none" w:sz="0" w:space="0" w:color="auto"/>
      </w:divBdr>
    </w:div>
    <w:div w:id="1211112895">
      <w:bodyDiv w:val="1"/>
      <w:marLeft w:val="0"/>
      <w:marRight w:val="0"/>
      <w:marTop w:val="0"/>
      <w:marBottom w:val="0"/>
      <w:divBdr>
        <w:top w:val="none" w:sz="0" w:space="0" w:color="auto"/>
        <w:left w:val="none" w:sz="0" w:space="0" w:color="auto"/>
        <w:bottom w:val="none" w:sz="0" w:space="0" w:color="auto"/>
        <w:right w:val="none" w:sz="0" w:space="0" w:color="auto"/>
      </w:divBdr>
    </w:div>
    <w:div w:id="1230188540">
      <w:bodyDiv w:val="1"/>
      <w:marLeft w:val="0"/>
      <w:marRight w:val="0"/>
      <w:marTop w:val="0"/>
      <w:marBottom w:val="0"/>
      <w:divBdr>
        <w:top w:val="none" w:sz="0" w:space="0" w:color="auto"/>
        <w:left w:val="none" w:sz="0" w:space="0" w:color="auto"/>
        <w:bottom w:val="none" w:sz="0" w:space="0" w:color="auto"/>
        <w:right w:val="none" w:sz="0" w:space="0" w:color="auto"/>
      </w:divBdr>
    </w:div>
    <w:div w:id="1254439051">
      <w:bodyDiv w:val="1"/>
      <w:marLeft w:val="0"/>
      <w:marRight w:val="0"/>
      <w:marTop w:val="0"/>
      <w:marBottom w:val="0"/>
      <w:divBdr>
        <w:top w:val="none" w:sz="0" w:space="0" w:color="auto"/>
        <w:left w:val="none" w:sz="0" w:space="0" w:color="auto"/>
        <w:bottom w:val="none" w:sz="0" w:space="0" w:color="auto"/>
        <w:right w:val="none" w:sz="0" w:space="0" w:color="auto"/>
      </w:divBdr>
      <w:divsChild>
        <w:div w:id="1138064519">
          <w:marLeft w:val="0"/>
          <w:marRight w:val="0"/>
          <w:marTop w:val="0"/>
          <w:marBottom w:val="0"/>
          <w:divBdr>
            <w:top w:val="none" w:sz="0" w:space="0" w:color="auto"/>
            <w:left w:val="none" w:sz="0" w:space="0" w:color="auto"/>
            <w:bottom w:val="none" w:sz="0" w:space="0" w:color="auto"/>
            <w:right w:val="none" w:sz="0" w:space="0" w:color="auto"/>
          </w:divBdr>
        </w:div>
        <w:div w:id="42559126">
          <w:marLeft w:val="0"/>
          <w:marRight w:val="0"/>
          <w:marTop w:val="0"/>
          <w:marBottom w:val="0"/>
          <w:divBdr>
            <w:top w:val="none" w:sz="0" w:space="0" w:color="auto"/>
            <w:left w:val="none" w:sz="0" w:space="0" w:color="auto"/>
            <w:bottom w:val="none" w:sz="0" w:space="0" w:color="auto"/>
            <w:right w:val="none" w:sz="0" w:space="0" w:color="auto"/>
          </w:divBdr>
        </w:div>
        <w:div w:id="697585290">
          <w:marLeft w:val="0"/>
          <w:marRight w:val="0"/>
          <w:marTop w:val="0"/>
          <w:marBottom w:val="0"/>
          <w:divBdr>
            <w:top w:val="none" w:sz="0" w:space="0" w:color="auto"/>
            <w:left w:val="none" w:sz="0" w:space="0" w:color="auto"/>
            <w:bottom w:val="none" w:sz="0" w:space="0" w:color="auto"/>
            <w:right w:val="none" w:sz="0" w:space="0" w:color="auto"/>
          </w:divBdr>
        </w:div>
        <w:div w:id="325474492">
          <w:marLeft w:val="0"/>
          <w:marRight w:val="0"/>
          <w:marTop w:val="0"/>
          <w:marBottom w:val="0"/>
          <w:divBdr>
            <w:top w:val="none" w:sz="0" w:space="0" w:color="auto"/>
            <w:left w:val="none" w:sz="0" w:space="0" w:color="auto"/>
            <w:bottom w:val="none" w:sz="0" w:space="0" w:color="auto"/>
            <w:right w:val="none" w:sz="0" w:space="0" w:color="auto"/>
          </w:divBdr>
        </w:div>
        <w:div w:id="1273585302">
          <w:marLeft w:val="0"/>
          <w:marRight w:val="0"/>
          <w:marTop w:val="0"/>
          <w:marBottom w:val="0"/>
          <w:divBdr>
            <w:top w:val="none" w:sz="0" w:space="0" w:color="auto"/>
            <w:left w:val="none" w:sz="0" w:space="0" w:color="auto"/>
            <w:bottom w:val="none" w:sz="0" w:space="0" w:color="auto"/>
            <w:right w:val="none" w:sz="0" w:space="0" w:color="auto"/>
          </w:divBdr>
        </w:div>
      </w:divsChild>
    </w:div>
    <w:div w:id="1264075326">
      <w:bodyDiv w:val="1"/>
      <w:marLeft w:val="0"/>
      <w:marRight w:val="0"/>
      <w:marTop w:val="0"/>
      <w:marBottom w:val="0"/>
      <w:divBdr>
        <w:top w:val="none" w:sz="0" w:space="0" w:color="auto"/>
        <w:left w:val="none" w:sz="0" w:space="0" w:color="auto"/>
        <w:bottom w:val="none" w:sz="0" w:space="0" w:color="auto"/>
        <w:right w:val="none" w:sz="0" w:space="0" w:color="auto"/>
      </w:divBdr>
    </w:div>
    <w:div w:id="1267494173">
      <w:bodyDiv w:val="1"/>
      <w:marLeft w:val="0"/>
      <w:marRight w:val="0"/>
      <w:marTop w:val="0"/>
      <w:marBottom w:val="0"/>
      <w:divBdr>
        <w:top w:val="none" w:sz="0" w:space="0" w:color="auto"/>
        <w:left w:val="none" w:sz="0" w:space="0" w:color="auto"/>
        <w:bottom w:val="none" w:sz="0" w:space="0" w:color="auto"/>
        <w:right w:val="none" w:sz="0" w:space="0" w:color="auto"/>
      </w:divBdr>
    </w:div>
    <w:div w:id="1282031163">
      <w:bodyDiv w:val="1"/>
      <w:marLeft w:val="0"/>
      <w:marRight w:val="0"/>
      <w:marTop w:val="0"/>
      <w:marBottom w:val="0"/>
      <w:divBdr>
        <w:top w:val="none" w:sz="0" w:space="0" w:color="auto"/>
        <w:left w:val="none" w:sz="0" w:space="0" w:color="auto"/>
        <w:bottom w:val="none" w:sz="0" w:space="0" w:color="auto"/>
        <w:right w:val="none" w:sz="0" w:space="0" w:color="auto"/>
      </w:divBdr>
    </w:div>
    <w:div w:id="1297763083">
      <w:bodyDiv w:val="1"/>
      <w:marLeft w:val="0"/>
      <w:marRight w:val="0"/>
      <w:marTop w:val="0"/>
      <w:marBottom w:val="0"/>
      <w:divBdr>
        <w:top w:val="none" w:sz="0" w:space="0" w:color="auto"/>
        <w:left w:val="none" w:sz="0" w:space="0" w:color="auto"/>
        <w:bottom w:val="none" w:sz="0" w:space="0" w:color="auto"/>
        <w:right w:val="none" w:sz="0" w:space="0" w:color="auto"/>
      </w:divBdr>
    </w:div>
    <w:div w:id="1300650987">
      <w:bodyDiv w:val="1"/>
      <w:marLeft w:val="0"/>
      <w:marRight w:val="0"/>
      <w:marTop w:val="0"/>
      <w:marBottom w:val="0"/>
      <w:divBdr>
        <w:top w:val="none" w:sz="0" w:space="0" w:color="auto"/>
        <w:left w:val="none" w:sz="0" w:space="0" w:color="auto"/>
        <w:bottom w:val="none" w:sz="0" w:space="0" w:color="auto"/>
        <w:right w:val="none" w:sz="0" w:space="0" w:color="auto"/>
      </w:divBdr>
    </w:div>
    <w:div w:id="1321737536">
      <w:bodyDiv w:val="1"/>
      <w:marLeft w:val="0"/>
      <w:marRight w:val="0"/>
      <w:marTop w:val="0"/>
      <w:marBottom w:val="0"/>
      <w:divBdr>
        <w:top w:val="none" w:sz="0" w:space="0" w:color="auto"/>
        <w:left w:val="none" w:sz="0" w:space="0" w:color="auto"/>
        <w:bottom w:val="none" w:sz="0" w:space="0" w:color="auto"/>
        <w:right w:val="none" w:sz="0" w:space="0" w:color="auto"/>
      </w:divBdr>
    </w:div>
    <w:div w:id="1336422364">
      <w:bodyDiv w:val="1"/>
      <w:marLeft w:val="0"/>
      <w:marRight w:val="0"/>
      <w:marTop w:val="0"/>
      <w:marBottom w:val="0"/>
      <w:divBdr>
        <w:top w:val="none" w:sz="0" w:space="0" w:color="auto"/>
        <w:left w:val="none" w:sz="0" w:space="0" w:color="auto"/>
        <w:bottom w:val="none" w:sz="0" w:space="0" w:color="auto"/>
        <w:right w:val="none" w:sz="0" w:space="0" w:color="auto"/>
      </w:divBdr>
    </w:div>
    <w:div w:id="1339115234">
      <w:bodyDiv w:val="1"/>
      <w:marLeft w:val="0"/>
      <w:marRight w:val="0"/>
      <w:marTop w:val="0"/>
      <w:marBottom w:val="0"/>
      <w:divBdr>
        <w:top w:val="none" w:sz="0" w:space="0" w:color="auto"/>
        <w:left w:val="none" w:sz="0" w:space="0" w:color="auto"/>
        <w:bottom w:val="none" w:sz="0" w:space="0" w:color="auto"/>
        <w:right w:val="none" w:sz="0" w:space="0" w:color="auto"/>
      </w:divBdr>
    </w:div>
    <w:div w:id="1355496880">
      <w:bodyDiv w:val="1"/>
      <w:marLeft w:val="0"/>
      <w:marRight w:val="0"/>
      <w:marTop w:val="0"/>
      <w:marBottom w:val="0"/>
      <w:divBdr>
        <w:top w:val="none" w:sz="0" w:space="0" w:color="auto"/>
        <w:left w:val="none" w:sz="0" w:space="0" w:color="auto"/>
        <w:bottom w:val="none" w:sz="0" w:space="0" w:color="auto"/>
        <w:right w:val="none" w:sz="0" w:space="0" w:color="auto"/>
      </w:divBdr>
    </w:div>
    <w:div w:id="1377967480">
      <w:bodyDiv w:val="1"/>
      <w:marLeft w:val="0"/>
      <w:marRight w:val="0"/>
      <w:marTop w:val="0"/>
      <w:marBottom w:val="0"/>
      <w:divBdr>
        <w:top w:val="none" w:sz="0" w:space="0" w:color="auto"/>
        <w:left w:val="none" w:sz="0" w:space="0" w:color="auto"/>
        <w:bottom w:val="none" w:sz="0" w:space="0" w:color="auto"/>
        <w:right w:val="none" w:sz="0" w:space="0" w:color="auto"/>
      </w:divBdr>
    </w:div>
    <w:div w:id="1387492525">
      <w:bodyDiv w:val="1"/>
      <w:marLeft w:val="0"/>
      <w:marRight w:val="0"/>
      <w:marTop w:val="0"/>
      <w:marBottom w:val="0"/>
      <w:divBdr>
        <w:top w:val="none" w:sz="0" w:space="0" w:color="auto"/>
        <w:left w:val="none" w:sz="0" w:space="0" w:color="auto"/>
        <w:bottom w:val="none" w:sz="0" w:space="0" w:color="auto"/>
        <w:right w:val="none" w:sz="0" w:space="0" w:color="auto"/>
      </w:divBdr>
    </w:div>
    <w:div w:id="1389065533">
      <w:bodyDiv w:val="1"/>
      <w:marLeft w:val="0"/>
      <w:marRight w:val="0"/>
      <w:marTop w:val="0"/>
      <w:marBottom w:val="0"/>
      <w:divBdr>
        <w:top w:val="none" w:sz="0" w:space="0" w:color="auto"/>
        <w:left w:val="none" w:sz="0" w:space="0" w:color="auto"/>
        <w:bottom w:val="none" w:sz="0" w:space="0" w:color="auto"/>
        <w:right w:val="none" w:sz="0" w:space="0" w:color="auto"/>
      </w:divBdr>
    </w:div>
    <w:div w:id="1395155494">
      <w:bodyDiv w:val="1"/>
      <w:marLeft w:val="0"/>
      <w:marRight w:val="0"/>
      <w:marTop w:val="0"/>
      <w:marBottom w:val="0"/>
      <w:divBdr>
        <w:top w:val="none" w:sz="0" w:space="0" w:color="auto"/>
        <w:left w:val="none" w:sz="0" w:space="0" w:color="auto"/>
        <w:bottom w:val="none" w:sz="0" w:space="0" w:color="auto"/>
        <w:right w:val="none" w:sz="0" w:space="0" w:color="auto"/>
      </w:divBdr>
    </w:div>
    <w:div w:id="1427114118">
      <w:bodyDiv w:val="1"/>
      <w:marLeft w:val="0"/>
      <w:marRight w:val="0"/>
      <w:marTop w:val="0"/>
      <w:marBottom w:val="0"/>
      <w:divBdr>
        <w:top w:val="none" w:sz="0" w:space="0" w:color="auto"/>
        <w:left w:val="none" w:sz="0" w:space="0" w:color="auto"/>
        <w:bottom w:val="none" w:sz="0" w:space="0" w:color="auto"/>
        <w:right w:val="none" w:sz="0" w:space="0" w:color="auto"/>
      </w:divBdr>
    </w:div>
    <w:div w:id="1440639433">
      <w:bodyDiv w:val="1"/>
      <w:marLeft w:val="0"/>
      <w:marRight w:val="0"/>
      <w:marTop w:val="0"/>
      <w:marBottom w:val="0"/>
      <w:divBdr>
        <w:top w:val="none" w:sz="0" w:space="0" w:color="auto"/>
        <w:left w:val="none" w:sz="0" w:space="0" w:color="auto"/>
        <w:bottom w:val="none" w:sz="0" w:space="0" w:color="auto"/>
        <w:right w:val="none" w:sz="0" w:space="0" w:color="auto"/>
      </w:divBdr>
    </w:div>
    <w:div w:id="1446735978">
      <w:bodyDiv w:val="1"/>
      <w:marLeft w:val="0"/>
      <w:marRight w:val="0"/>
      <w:marTop w:val="0"/>
      <w:marBottom w:val="0"/>
      <w:divBdr>
        <w:top w:val="none" w:sz="0" w:space="0" w:color="auto"/>
        <w:left w:val="none" w:sz="0" w:space="0" w:color="auto"/>
        <w:bottom w:val="none" w:sz="0" w:space="0" w:color="auto"/>
        <w:right w:val="none" w:sz="0" w:space="0" w:color="auto"/>
      </w:divBdr>
    </w:div>
    <w:div w:id="1450512551">
      <w:bodyDiv w:val="1"/>
      <w:marLeft w:val="0"/>
      <w:marRight w:val="0"/>
      <w:marTop w:val="0"/>
      <w:marBottom w:val="0"/>
      <w:divBdr>
        <w:top w:val="none" w:sz="0" w:space="0" w:color="auto"/>
        <w:left w:val="none" w:sz="0" w:space="0" w:color="auto"/>
        <w:bottom w:val="none" w:sz="0" w:space="0" w:color="auto"/>
        <w:right w:val="none" w:sz="0" w:space="0" w:color="auto"/>
      </w:divBdr>
    </w:div>
    <w:div w:id="1485077776">
      <w:bodyDiv w:val="1"/>
      <w:marLeft w:val="0"/>
      <w:marRight w:val="0"/>
      <w:marTop w:val="0"/>
      <w:marBottom w:val="0"/>
      <w:divBdr>
        <w:top w:val="none" w:sz="0" w:space="0" w:color="auto"/>
        <w:left w:val="none" w:sz="0" w:space="0" w:color="auto"/>
        <w:bottom w:val="none" w:sz="0" w:space="0" w:color="auto"/>
        <w:right w:val="none" w:sz="0" w:space="0" w:color="auto"/>
      </w:divBdr>
    </w:div>
    <w:div w:id="1517109672">
      <w:bodyDiv w:val="1"/>
      <w:marLeft w:val="0"/>
      <w:marRight w:val="0"/>
      <w:marTop w:val="0"/>
      <w:marBottom w:val="0"/>
      <w:divBdr>
        <w:top w:val="none" w:sz="0" w:space="0" w:color="auto"/>
        <w:left w:val="none" w:sz="0" w:space="0" w:color="auto"/>
        <w:bottom w:val="none" w:sz="0" w:space="0" w:color="auto"/>
        <w:right w:val="none" w:sz="0" w:space="0" w:color="auto"/>
      </w:divBdr>
    </w:div>
    <w:div w:id="1539931811">
      <w:bodyDiv w:val="1"/>
      <w:marLeft w:val="0"/>
      <w:marRight w:val="0"/>
      <w:marTop w:val="0"/>
      <w:marBottom w:val="0"/>
      <w:divBdr>
        <w:top w:val="none" w:sz="0" w:space="0" w:color="auto"/>
        <w:left w:val="none" w:sz="0" w:space="0" w:color="auto"/>
        <w:bottom w:val="none" w:sz="0" w:space="0" w:color="auto"/>
        <w:right w:val="none" w:sz="0" w:space="0" w:color="auto"/>
      </w:divBdr>
    </w:div>
    <w:div w:id="1546210558">
      <w:bodyDiv w:val="1"/>
      <w:marLeft w:val="0"/>
      <w:marRight w:val="0"/>
      <w:marTop w:val="0"/>
      <w:marBottom w:val="0"/>
      <w:divBdr>
        <w:top w:val="none" w:sz="0" w:space="0" w:color="auto"/>
        <w:left w:val="none" w:sz="0" w:space="0" w:color="auto"/>
        <w:bottom w:val="none" w:sz="0" w:space="0" w:color="auto"/>
        <w:right w:val="none" w:sz="0" w:space="0" w:color="auto"/>
      </w:divBdr>
    </w:div>
    <w:div w:id="1547525978">
      <w:bodyDiv w:val="1"/>
      <w:marLeft w:val="0"/>
      <w:marRight w:val="0"/>
      <w:marTop w:val="0"/>
      <w:marBottom w:val="0"/>
      <w:divBdr>
        <w:top w:val="none" w:sz="0" w:space="0" w:color="auto"/>
        <w:left w:val="none" w:sz="0" w:space="0" w:color="auto"/>
        <w:bottom w:val="none" w:sz="0" w:space="0" w:color="auto"/>
        <w:right w:val="none" w:sz="0" w:space="0" w:color="auto"/>
      </w:divBdr>
    </w:div>
    <w:div w:id="1586381722">
      <w:bodyDiv w:val="1"/>
      <w:marLeft w:val="0"/>
      <w:marRight w:val="0"/>
      <w:marTop w:val="0"/>
      <w:marBottom w:val="0"/>
      <w:divBdr>
        <w:top w:val="none" w:sz="0" w:space="0" w:color="auto"/>
        <w:left w:val="none" w:sz="0" w:space="0" w:color="auto"/>
        <w:bottom w:val="none" w:sz="0" w:space="0" w:color="auto"/>
        <w:right w:val="none" w:sz="0" w:space="0" w:color="auto"/>
      </w:divBdr>
    </w:div>
    <w:div w:id="1595631548">
      <w:bodyDiv w:val="1"/>
      <w:marLeft w:val="0"/>
      <w:marRight w:val="0"/>
      <w:marTop w:val="0"/>
      <w:marBottom w:val="0"/>
      <w:divBdr>
        <w:top w:val="none" w:sz="0" w:space="0" w:color="auto"/>
        <w:left w:val="none" w:sz="0" w:space="0" w:color="auto"/>
        <w:bottom w:val="none" w:sz="0" w:space="0" w:color="auto"/>
        <w:right w:val="none" w:sz="0" w:space="0" w:color="auto"/>
      </w:divBdr>
    </w:div>
    <w:div w:id="1598636023">
      <w:bodyDiv w:val="1"/>
      <w:marLeft w:val="0"/>
      <w:marRight w:val="0"/>
      <w:marTop w:val="0"/>
      <w:marBottom w:val="0"/>
      <w:divBdr>
        <w:top w:val="none" w:sz="0" w:space="0" w:color="auto"/>
        <w:left w:val="none" w:sz="0" w:space="0" w:color="auto"/>
        <w:bottom w:val="none" w:sz="0" w:space="0" w:color="auto"/>
        <w:right w:val="none" w:sz="0" w:space="0" w:color="auto"/>
      </w:divBdr>
    </w:div>
    <w:div w:id="1639918378">
      <w:bodyDiv w:val="1"/>
      <w:marLeft w:val="0"/>
      <w:marRight w:val="0"/>
      <w:marTop w:val="0"/>
      <w:marBottom w:val="0"/>
      <w:divBdr>
        <w:top w:val="none" w:sz="0" w:space="0" w:color="auto"/>
        <w:left w:val="none" w:sz="0" w:space="0" w:color="auto"/>
        <w:bottom w:val="none" w:sz="0" w:space="0" w:color="auto"/>
        <w:right w:val="none" w:sz="0" w:space="0" w:color="auto"/>
      </w:divBdr>
    </w:div>
    <w:div w:id="1641107441">
      <w:bodyDiv w:val="1"/>
      <w:marLeft w:val="0"/>
      <w:marRight w:val="0"/>
      <w:marTop w:val="0"/>
      <w:marBottom w:val="0"/>
      <w:divBdr>
        <w:top w:val="none" w:sz="0" w:space="0" w:color="auto"/>
        <w:left w:val="none" w:sz="0" w:space="0" w:color="auto"/>
        <w:bottom w:val="none" w:sz="0" w:space="0" w:color="auto"/>
        <w:right w:val="none" w:sz="0" w:space="0" w:color="auto"/>
      </w:divBdr>
    </w:div>
    <w:div w:id="1651401974">
      <w:bodyDiv w:val="1"/>
      <w:marLeft w:val="0"/>
      <w:marRight w:val="0"/>
      <w:marTop w:val="0"/>
      <w:marBottom w:val="0"/>
      <w:divBdr>
        <w:top w:val="none" w:sz="0" w:space="0" w:color="auto"/>
        <w:left w:val="none" w:sz="0" w:space="0" w:color="auto"/>
        <w:bottom w:val="none" w:sz="0" w:space="0" w:color="auto"/>
        <w:right w:val="none" w:sz="0" w:space="0" w:color="auto"/>
      </w:divBdr>
    </w:div>
    <w:div w:id="1682858849">
      <w:bodyDiv w:val="1"/>
      <w:marLeft w:val="0"/>
      <w:marRight w:val="0"/>
      <w:marTop w:val="0"/>
      <w:marBottom w:val="0"/>
      <w:divBdr>
        <w:top w:val="none" w:sz="0" w:space="0" w:color="auto"/>
        <w:left w:val="none" w:sz="0" w:space="0" w:color="auto"/>
        <w:bottom w:val="none" w:sz="0" w:space="0" w:color="auto"/>
        <w:right w:val="none" w:sz="0" w:space="0" w:color="auto"/>
      </w:divBdr>
    </w:div>
    <w:div w:id="1687289948">
      <w:bodyDiv w:val="1"/>
      <w:marLeft w:val="0"/>
      <w:marRight w:val="0"/>
      <w:marTop w:val="0"/>
      <w:marBottom w:val="0"/>
      <w:divBdr>
        <w:top w:val="none" w:sz="0" w:space="0" w:color="auto"/>
        <w:left w:val="none" w:sz="0" w:space="0" w:color="auto"/>
        <w:bottom w:val="none" w:sz="0" w:space="0" w:color="auto"/>
        <w:right w:val="none" w:sz="0" w:space="0" w:color="auto"/>
      </w:divBdr>
    </w:div>
    <w:div w:id="1697343549">
      <w:bodyDiv w:val="1"/>
      <w:marLeft w:val="0"/>
      <w:marRight w:val="0"/>
      <w:marTop w:val="0"/>
      <w:marBottom w:val="0"/>
      <w:divBdr>
        <w:top w:val="none" w:sz="0" w:space="0" w:color="auto"/>
        <w:left w:val="none" w:sz="0" w:space="0" w:color="auto"/>
        <w:bottom w:val="none" w:sz="0" w:space="0" w:color="auto"/>
        <w:right w:val="none" w:sz="0" w:space="0" w:color="auto"/>
      </w:divBdr>
    </w:div>
    <w:div w:id="1708797700">
      <w:bodyDiv w:val="1"/>
      <w:marLeft w:val="0"/>
      <w:marRight w:val="0"/>
      <w:marTop w:val="0"/>
      <w:marBottom w:val="0"/>
      <w:divBdr>
        <w:top w:val="none" w:sz="0" w:space="0" w:color="auto"/>
        <w:left w:val="none" w:sz="0" w:space="0" w:color="auto"/>
        <w:bottom w:val="none" w:sz="0" w:space="0" w:color="auto"/>
        <w:right w:val="none" w:sz="0" w:space="0" w:color="auto"/>
      </w:divBdr>
    </w:div>
    <w:div w:id="1736119423">
      <w:bodyDiv w:val="1"/>
      <w:marLeft w:val="0"/>
      <w:marRight w:val="0"/>
      <w:marTop w:val="0"/>
      <w:marBottom w:val="0"/>
      <w:divBdr>
        <w:top w:val="none" w:sz="0" w:space="0" w:color="auto"/>
        <w:left w:val="none" w:sz="0" w:space="0" w:color="auto"/>
        <w:bottom w:val="none" w:sz="0" w:space="0" w:color="auto"/>
        <w:right w:val="none" w:sz="0" w:space="0" w:color="auto"/>
      </w:divBdr>
    </w:div>
    <w:div w:id="1741555088">
      <w:bodyDiv w:val="1"/>
      <w:marLeft w:val="0"/>
      <w:marRight w:val="0"/>
      <w:marTop w:val="0"/>
      <w:marBottom w:val="0"/>
      <w:divBdr>
        <w:top w:val="none" w:sz="0" w:space="0" w:color="auto"/>
        <w:left w:val="none" w:sz="0" w:space="0" w:color="auto"/>
        <w:bottom w:val="none" w:sz="0" w:space="0" w:color="auto"/>
        <w:right w:val="none" w:sz="0" w:space="0" w:color="auto"/>
      </w:divBdr>
    </w:div>
    <w:div w:id="1755518107">
      <w:bodyDiv w:val="1"/>
      <w:marLeft w:val="0"/>
      <w:marRight w:val="0"/>
      <w:marTop w:val="0"/>
      <w:marBottom w:val="0"/>
      <w:divBdr>
        <w:top w:val="none" w:sz="0" w:space="0" w:color="auto"/>
        <w:left w:val="none" w:sz="0" w:space="0" w:color="auto"/>
        <w:bottom w:val="none" w:sz="0" w:space="0" w:color="auto"/>
        <w:right w:val="none" w:sz="0" w:space="0" w:color="auto"/>
      </w:divBdr>
    </w:div>
    <w:div w:id="1764297651">
      <w:bodyDiv w:val="1"/>
      <w:marLeft w:val="0"/>
      <w:marRight w:val="0"/>
      <w:marTop w:val="0"/>
      <w:marBottom w:val="0"/>
      <w:divBdr>
        <w:top w:val="none" w:sz="0" w:space="0" w:color="auto"/>
        <w:left w:val="none" w:sz="0" w:space="0" w:color="auto"/>
        <w:bottom w:val="none" w:sz="0" w:space="0" w:color="auto"/>
        <w:right w:val="none" w:sz="0" w:space="0" w:color="auto"/>
      </w:divBdr>
    </w:div>
    <w:div w:id="1773889532">
      <w:bodyDiv w:val="1"/>
      <w:marLeft w:val="0"/>
      <w:marRight w:val="0"/>
      <w:marTop w:val="0"/>
      <w:marBottom w:val="0"/>
      <w:divBdr>
        <w:top w:val="none" w:sz="0" w:space="0" w:color="auto"/>
        <w:left w:val="none" w:sz="0" w:space="0" w:color="auto"/>
        <w:bottom w:val="none" w:sz="0" w:space="0" w:color="auto"/>
        <w:right w:val="none" w:sz="0" w:space="0" w:color="auto"/>
      </w:divBdr>
    </w:div>
    <w:div w:id="1790969521">
      <w:bodyDiv w:val="1"/>
      <w:marLeft w:val="0"/>
      <w:marRight w:val="0"/>
      <w:marTop w:val="0"/>
      <w:marBottom w:val="0"/>
      <w:divBdr>
        <w:top w:val="none" w:sz="0" w:space="0" w:color="auto"/>
        <w:left w:val="none" w:sz="0" w:space="0" w:color="auto"/>
        <w:bottom w:val="none" w:sz="0" w:space="0" w:color="auto"/>
        <w:right w:val="none" w:sz="0" w:space="0" w:color="auto"/>
      </w:divBdr>
    </w:div>
    <w:div w:id="1796174934">
      <w:bodyDiv w:val="1"/>
      <w:marLeft w:val="0"/>
      <w:marRight w:val="0"/>
      <w:marTop w:val="0"/>
      <w:marBottom w:val="0"/>
      <w:divBdr>
        <w:top w:val="none" w:sz="0" w:space="0" w:color="auto"/>
        <w:left w:val="none" w:sz="0" w:space="0" w:color="auto"/>
        <w:bottom w:val="none" w:sz="0" w:space="0" w:color="auto"/>
        <w:right w:val="none" w:sz="0" w:space="0" w:color="auto"/>
      </w:divBdr>
    </w:div>
    <w:div w:id="1803421590">
      <w:bodyDiv w:val="1"/>
      <w:marLeft w:val="0"/>
      <w:marRight w:val="0"/>
      <w:marTop w:val="0"/>
      <w:marBottom w:val="0"/>
      <w:divBdr>
        <w:top w:val="none" w:sz="0" w:space="0" w:color="auto"/>
        <w:left w:val="none" w:sz="0" w:space="0" w:color="auto"/>
        <w:bottom w:val="none" w:sz="0" w:space="0" w:color="auto"/>
        <w:right w:val="none" w:sz="0" w:space="0" w:color="auto"/>
      </w:divBdr>
    </w:div>
    <w:div w:id="1807504688">
      <w:bodyDiv w:val="1"/>
      <w:marLeft w:val="0"/>
      <w:marRight w:val="0"/>
      <w:marTop w:val="0"/>
      <w:marBottom w:val="0"/>
      <w:divBdr>
        <w:top w:val="none" w:sz="0" w:space="0" w:color="auto"/>
        <w:left w:val="none" w:sz="0" w:space="0" w:color="auto"/>
        <w:bottom w:val="none" w:sz="0" w:space="0" w:color="auto"/>
        <w:right w:val="none" w:sz="0" w:space="0" w:color="auto"/>
      </w:divBdr>
    </w:div>
    <w:div w:id="1826967059">
      <w:bodyDiv w:val="1"/>
      <w:marLeft w:val="0"/>
      <w:marRight w:val="0"/>
      <w:marTop w:val="0"/>
      <w:marBottom w:val="0"/>
      <w:divBdr>
        <w:top w:val="none" w:sz="0" w:space="0" w:color="auto"/>
        <w:left w:val="none" w:sz="0" w:space="0" w:color="auto"/>
        <w:bottom w:val="none" w:sz="0" w:space="0" w:color="auto"/>
        <w:right w:val="none" w:sz="0" w:space="0" w:color="auto"/>
      </w:divBdr>
    </w:div>
    <w:div w:id="1843084176">
      <w:bodyDiv w:val="1"/>
      <w:marLeft w:val="0"/>
      <w:marRight w:val="0"/>
      <w:marTop w:val="0"/>
      <w:marBottom w:val="0"/>
      <w:divBdr>
        <w:top w:val="none" w:sz="0" w:space="0" w:color="auto"/>
        <w:left w:val="none" w:sz="0" w:space="0" w:color="auto"/>
        <w:bottom w:val="none" w:sz="0" w:space="0" w:color="auto"/>
        <w:right w:val="none" w:sz="0" w:space="0" w:color="auto"/>
      </w:divBdr>
    </w:div>
    <w:div w:id="1858617676">
      <w:bodyDiv w:val="1"/>
      <w:marLeft w:val="0"/>
      <w:marRight w:val="0"/>
      <w:marTop w:val="0"/>
      <w:marBottom w:val="0"/>
      <w:divBdr>
        <w:top w:val="none" w:sz="0" w:space="0" w:color="auto"/>
        <w:left w:val="none" w:sz="0" w:space="0" w:color="auto"/>
        <w:bottom w:val="none" w:sz="0" w:space="0" w:color="auto"/>
        <w:right w:val="none" w:sz="0" w:space="0" w:color="auto"/>
      </w:divBdr>
    </w:div>
    <w:div w:id="1864830105">
      <w:bodyDiv w:val="1"/>
      <w:marLeft w:val="0"/>
      <w:marRight w:val="0"/>
      <w:marTop w:val="0"/>
      <w:marBottom w:val="0"/>
      <w:divBdr>
        <w:top w:val="none" w:sz="0" w:space="0" w:color="auto"/>
        <w:left w:val="none" w:sz="0" w:space="0" w:color="auto"/>
        <w:bottom w:val="none" w:sz="0" w:space="0" w:color="auto"/>
        <w:right w:val="none" w:sz="0" w:space="0" w:color="auto"/>
      </w:divBdr>
    </w:div>
    <w:div w:id="1867980724">
      <w:bodyDiv w:val="1"/>
      <w:marLeft w:val="0"/>
      <w:marRight w:val="0"/>
      <w:marTop w:val="0"/>
      <w:marBottom w:val="0"/>
      <w:divBdr>
        <w:top w:val="none" w:sz="0" w:space="0" w:color="auto"/>
        <w:left w:val="none" w:sz="0" w:space="0" w:color="auto"/>
        <w:bottom w:val="none" w:sz="0" w:space="0" w:color="auto"/>
        <w:right w:val="none" w:sz="0" w:space="0" w:color="auto"/>
      </w:divBdr>
    </w:div>
    <w:div w:id="1868181161">
      <w:bodyDiv w:val="1"/>
      <w:marLeft w:val="0"/>
      <w:marRight w:val="0"/>
      <w:marTop w:val="0"/>
      <w:marBottom w:val="0"/>
      <w:divBdr>
        <w:top w:val="none" w:sz="0" w:space="0" w:color="auto"/>
        <w:left w:val="none" w:sz="0" w:space="0" w:color="auto"/>
        <w:bottom w:val="none" w:sz="0" w:space="0" w:color="auto"/>
        <w:right w:val="none" w:sz="0" w:space="0" w:color="auto"/>
      </w:divBdr>
    </w:div>
    <w:div w:id="1869878926">
      <w:bodyDiv w:val="1"/>
      <w:marLeft w:val="0"/>
      <w:marRight w:val="0"/>
      <w:marTop w:val="0"/>
      <w:marBottom w:val="0"/>
      <w:divBdr>
        <w:top w:val="none" w:sz="0" w:space="0" w:color="auto"/>
        <w:left w:val="none" w:sz="0" w:space="0" w:color="auto"/>
        <w:bottom w:val="none" w:sz="0" w:space="0" w:color="auto"/>
        <w:right w:val="none" w:sz="0" w:space="0" w:color="auto"/>
      </w:divBdr>
    </w:div>
    <w:div w:id="1895047518">
      <w:bodyDiv w:val="1"/>
      <w:marLeft w:val="0"/>
      <w:marRight w:val="0"/>
      <w:marTop w:val="0"/>
      <w:marBottom w:val="0"/>
      <w:divBdr>
        <w:top w:val="none" w:sz="0" w:space="0" w:color="auto"/>
        <w:left w:val="none" w:sz="0" w:space="0" w:color="auto"/>
        <w:bottom w:val="none" w:sz="0" w:space="0" w:color="auto"/>
        <w:right w:val="none" w:sz="0" w:space="0" w:color="auto"/>
      </w:divBdr>
    </w:div>
    <w:div w:id="1907493371">
      <w:bodyDiv w:val="1"/>
      <w:marLeft w:val="0"/>
      <w:marRight w:val="0"/>
      <w:marTop w:val="0"/>
      <w:marBottom w:val="0"/>
      <w:divBdr>
        <w:top w:val="none" w:sz="0" w:space="0" w:color="auto"/>
        <w:left w:val="none" w:sz="0" w:space="0" w:color="auto"/>
        <w:bottom w:val="none" w:sz="0" w:space="0" w:color="auto"/>
        <w:right w:val="none" w:sz="0" w:space="0" w:color="auto"/>
      </w:divBdr>
    </w:div>
    <w:div w:id="1911885724">
      <w:bodyDiv w:val="1"/>
      <w:marLeft w:val="0"/>
      <w:marRight w:val="0"/>
      <w:marTop w:val="0"/>
      <w:marBottom w:val="0"/>
      <w:divBdr>
        <w:top w:val="none" w:sz="0" w:space="0" w:color="auto"/>
        <w:left w:val="none" w:sz="0" w:space="0" w:color="auto"/>
        <w:bottom w:val="none" w:sz="0" w:space="0" w:color="auto"/>
        <w:right w:val="none" w:sz="0" w:space="0" w:color="auto"/>
      </w:divBdr>
      <w:divsChild>
        <w:div w:id="1341352647">
          <w:marLeft w:val="0"/>
          <w:marRight w:val="0"/>
          <w:marTop w:val="0"/>
          <w:marBottom w:val="0"/>
          <w:divBdr>
            <w:top w:val="none" w:sz="0" w:space="0" w:color="auto"/>
            <w:left w:val="none" w:sz="0" w:space="0" w:color="auto"/>
            <w:bottom w:val="none" w:sz="0" w:space="0" w:color="auto"/>
            <w:right w:val="none" w:sz="0" w:space="0" w:color="auto"/>
          </w:divBdr>
          <w:divsChild>
            <w:div w:id="323973764">
              <w:marLeft w:val="0"/>
              <w:marRight w:val="0"/>
              <w:marTop w:val="0"/>
              <w:marBottom w:val="0"/>
              <w:divBdr>
                <w:top w:val="none" w:sz="0" w:space="0" w:color="auto"/>
                <w:left w:val="none" w:sz="0" w:space="0" w:color="auto"/>
                <w:bottom w:val="none" w:sz="0" w:space="0" w:color="auto"/>
                <w:right w:val="none" w:sz="0" w:space="0" w:color="auto"/>
              </w:divBdr>
              <w:divsChild>
                <w:div w:id="11548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19874">
      <w:bodyDiv w:val="1"/>
      <w:marLeft w:val="0"/>
      <w:marRight w:val="0"/>
      <w:marTop w:val="0"/>
      <w:marBottom w:val="0"/>
      <w:divBdr>
        <w:top w:val="none" w:sz="0" w:space="0" w:color="auto"/>
        <w:left w:val="none" w:sz="0" w:space="0" w:color="auto"/>
        <w:bottom w:val="none" w:sz="0" w:space="0" w:color="auto"/>
        <w:right w:val="none" w:sz="0" w:space="0" w:color="auto"/>
      </w:divBdr>
    </w:div>
    <w:div w:id="1915973633">
      <w:bodyDiv w:val="1"/>
      <w:marLeft w:val="0"/>
      <w:marRight w:val="0"/>
      <w:marTop w:val="0"/>
      <w:marBottom w:val="0"/>
      <w:divBdr>
        <w:top w:val="none" w:sz="0" w:space="0" w:color="auto"/>
        <w:left w:val="none" w:sz="0" w:space="0" w:color="auto"/>
        <w:bottom w:val="none" w:sz="0" w:space="0" w:color="auto"/>
        <w:right w:val="none" w:sz="0" w:space="0" w:color="auto"/>
      </w:divBdr>
    </w:div>
    <w:div w:id="1933078901">
      <w:bodyDiv w:val="1"/>
      <w:marLeft w:val="0"/>
      <w:marRight w:val="0"/>
      <w:marTop w:val="0"/>
      <w:marBottom w:val="0"/>
      <w:divBdr>
        <w:top w:val="none" w:sz="0" w:space="0" w:color="auto"/>
        <w:left w:val="none" w:sz="0" w:space="0" w:color="auto"/>
        <w:bottom w:val="none" w:sz="0" w:space="0" w:color="auto"/>
        <w:right w:val="none" w:sz="0" w:space="0" w:color="auto"/>
      </w:divBdr>
    </w:div>
    <w:div w:id="1978339928">
      <w:bodyDiv w:val="1"/>
      <w:marLeft w:val="0"/>
      <w:marRight w:val="0"/>
      <w:marTop w:val="0"/>
      <w:marBottom w:val="0"/>
      <w:divBdr>
        <w:top w:val="none" w:sz="0" w:space="0" w:color="auto"/>
        <w:left w:val="none" w:sz="0" w:space="0" w:color="auto"/>
        <w:bottom w:val="none" w:sz="0" w:space="0" w:color="auto"/>
        <w:right w:val="none" w:sz="0" w:space="0" w:color="auto"/>
      </w:divBdr>
    </w:div>
    <w:div w:id="1984920995">
      <w:bodyDiv w:val="1"/>
      <w:marLeft w:val="0"/>
      <w:marRight w:val="0"/>
      <w:marTop w:val="0"/>
      <w:marBottom w:val="0"/>
      <w:divBdr>
        <w:top w:val="none" w:sz="0" w:space="0" w:color="auto"/>
        <w:left w:val="none" w:sz="0" w:space="0" w:color="auto"/>
        <w:bottom w:val="none" w:sz="0" w:space="0" w:color="auto"/>
        <w:right w:val="none" w:sz="0" w:space="0" w:color="auto"/>
      </w:divBdr>
    </w:div>
    <w:div w:id="1997218482">
      <w:bodyDiv w:val="1"/>
      <w:marLeft w:val="0"/>
      <w:marRight w:val="0"/>
      <w:marTop w:val="0"/>
      <w:marBottom w:val="0"/>
      <w:divBdr>
        <w:top w:val="none" w:sz="0" w:space="0" w:color="auto"/>
        <w:left w:val="none" w:sz="0" w:space="0" w:color="auto"/>
        <w:bottom w:val="none" w:sz="0" w:space="0" w:color="auto"/>
        <w:right w:val="none" w:sz="0" w:space="0" w:color="auto"/>
      </w:divBdr>
    </w:div>
    <w:div w:id="2017684114">
      <w:bodyDiv w:val="1"/>
      <w:marLeft w:val="0"/>
      <w:marRight w:val="0"/>
      <w:marTop w:val="0"/>
      <w:marBottom w:val="0"/>
      <w:divBdr>
        <w:top w:val="none" w:sz="0" w:space="0" w:color="auto"/>
        <w:left w:val="none" w:sz="0" w:space="0" w:color="auto"/>
        <w:bottom w:val="none" w:sz="0" w:space="0" w:color="auto"/>
        <w:right w:val="none" w:sz="0" w:space="0" w:color="auto"/>
      </w:divBdr>
    </w:div>
    <w:div w:id="2021661701">
      <w:bodyDiv w:val="1"/>
      <w:marLeft w:val="0"/>
      <w:marRight w:val="0"/>
      <w:marTop w:val="0"/>
      <w:marBottom w:val="0"/>
      <w:divBdr>
        <w:top w:val="none" w:sz="0" w:space="0" w:color="auto"/>
        <w:left w:val="none" w:sz="0" w:space="0" w:color="auto"/>
        <w:bottom w:val="none" w:sz="0" w:space="0" w:color="auto"/>
        <w:right w:val="none" w:sz="0" w:space="0" w:color="auto"/>
      </w:divBdr>
    </w:div>
    <w:div w:id="2030714825">
      <w:bodyDiv w:val="1"/>
      <w:marLeft w:val="0"/>
      <w:marRight w:val="0"/>
      <w:marTop w:val="0"/>
      <w:marBottom w:val="0"/>
      <w:divBdr>
        <w:top w:val="none" w:sz="0" w:space="0" w:color="auto"/>
        <w:left w:val="none" w:sz="0" w:space="0" w:color="auto"/>
        <w:bottom w:val="none" w:sz="0" w:space="0" w:color="auto"/>
        <w:right w:val="none" w:sz="0" w:space="0" w:color="auto"/>
      </w:divBdr>
    </w:div>
    <w:div w:id="2045476618">
      <w:bodyDiv w:val="1"/>
      <w:marLeft w:val="0"/>
      <w:marRight w:val="0"/>
      <w:marTop w:val="0"/>
      <w:marBottom w:val="0"/>
      <w:divBdr>
        <w:top w:val="none" w:sz="0" w:space="0" w:color="auto"/>
        <w:left w:val="none" w:sz="0" w:space="0" w:color="auto"/>
        <w:bottom w:val="none" w:sz="0" w:space="0" w:color="auto"/>
        <w:right w:val="none" w:sz="0" w:space="0" w:color="auto"/>
      </w:divBdr>
    </w:div>
    <w:div w:id="2050954586">
      <w:bodyDiv w:val="1"/>
      <w:marLeft w:val="0"/>
      <w:marRight w:val="0"/>
      <w:marTop w:val="0"/>
      <w:marBottom w:val="0"/>
      <w:divBdr>
        <w:top w:val="none" w:sz="0" w:space="0" w:color="auto"/>
        <w:left w:val="none" w:sz="0" w:space="0" w:color="auto"/>
        <w:bottom w:val="none" w:sz="0" w:space="0" w:color="auto"/>
        <w:right w:val="none" w:sz="0" w:space="0" w:color="auto"/>
      </w:divBdr>
    </w:div>
    <w:div w:id="2053143191">
      <w:bodyDiv w:val="1"/>
      <w:marLeft w:val="0"/>
      <w:marRight w:val="0"/>
      <w:marTop w:val="0"/>
      <w:marBottom w:val="0"/>
      <w:divBdr>
        <w:top w:val="none" w:sz="0" w:space="0" w:color="auto"/>
        <w:left w:val="none" w:sz="0" w:space="0" w:color="auto"/>
        <w:bottom w:val="none" w:sz="0" w:space="0" w:color="auto"/>
        <w:right w:val="none" w:sz="0" w:space="0" w:color="auto"/>
      </w:divBdr>
    </w:div>
    <w:div w:id="2061511007">
      <w:bodyDiv w:val="1"/>
      <w:marLeft w:val="0"/>
      <w:marRight w:val="0"/>
      <w:marTop w:val="0"/>
      <w:marBottom w:val="0"/>
      <w:divBdr>
        <w:top w:val="none" w:sz="0" w:space="0" w:color="auto"/>
        <w:left w:val="none" w:sz="0" w:space="0" w:color="auto"/>
        <w:bottom w:val="none" w:sz="0" w:space="0" w:color="auto"/>
        <w:right w:val="none" w:sz="0" w:space="0" w:color="auto"/>
      </w:divBdr>
    </w:div>
    <w:div w:id="2069956432">
      <w:bodyDiv w:val="1"/>
      <w:marLeft w:val="0"/>
      <w:marRight w:val="0"/>
      <w:marTop w:val="0"/>
      <w:marBottom w:val="0"/>
      <w:divBdr>
        <w:top w:val="none" w:sz="0" w:space="0" w:color="auto"/>
        <w:left w:val="none" w:sz="0" w:space="0" w:color="auto"/>
        <w:bottom w:val="none" w:sz="0" w:space="0" w:color="auto"/>
        <w:right w:val="none" w:sz="0" w:space="0" w:color="auto"/>
      </w:divBdr>
    </w:div>
    <w:div w:id="2096854196">
      <w:bodyDiv w:val="1"/>
      <w:marLeft w:val="0"/>
      <w:marRight w:val="0"/>
      <w:marTop w:val="0"/>
      <w:marBottom w:val="0"/>
      <w:divBdr>
        <w:top w:val="none" w:sz="0" w:space="0" w:color="auto"/>
        <w:left w:val="none" w:sz="0" w:space="0" w:color="auto"/>
        <w:bottom w:val="none" w:sz="0" w:space="0" w:color="auto"/>
        <w:right w:val="none" w:sz="0" w:space="0" w:color="auto"/>
      </w:divBdr>
    </w:div>
    <w:div w:id="2110158880">
      <w:bodyDiv w:val="1"/>
      <w:marLeft w:val="0"/>
      <w:marRight w:val="0"/>
      <w:marTop w:val="0"/>
      <w:marBottom w:val="0"/>
      <w:divBdr>
        <w:top w:val="none" w:sz="0" w:space="0" w:color="auto"/>
        <w:left w:val="none" w:sz="0" w:space="0" w:color="auto"/>
        <w:bottom w:val="none" w:sz="0" w:space="0" w:color="auto"/>
        <w:right w:val="none" w:sz="0" w:space="0" w:color="auto"/>
      </w:divBdr>
    </w:div>
    <w:div w:id="212094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ducaplay.com/recursos-educativos/23269648-leyenda_ecuatoriana.html" TargetMode="External"/><Relationship Id="rId13" Type="http://schemas.openxmlformats.org/officeDocument/2006/relationships/hyperlink" Target="https://www.nagb.go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ducacion.gob.e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ayground.com/join?gc=77533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inyurl.com/fk68bd68"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kahoot.it/challenge/0831722?challenge-id=74361939-974f-4623-af33-93b36f853abc_1756859769969" TargetMode="External"/><Relationship Id="rId14" Type="http://schemas.openxmlformats.org/officeDocument/2006/relationships/hyperlink" Target="https://doi.org/10.1016/j.compedu.2024.104882"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8" Type="http://schemas.openxmlformats.org/officeDocument/2006/relationships/hyperlink" Target="mailto:lesilvaa@ube.edu.ec" TargetMode="External"/><Relationship Id="rId3" Type="http://schemas.openxmlformats.org/officeDocument/2006/relationships/hyperlink" Target="mailto:bmcobosh@ube.edu.ec" TargetMode="External"/><Relationship Id="rId7" Type="http://schemas.openxmlformats.org/officeDocument/2006/relationships/hyperlink" Target="mailto:bmcobosh@ube.edu.ec" TargetMode="External"/><Relationship Id="rId2" Type="http://schemas.openxmlformats.org/officeDocument/2006/relationships/hyperlink" Target="https://orcid.org/0009-0000-5978-7504" TargetMode="External"/><Relationship Id="rId1" Type="http://schemas.openxmlformats.org/officeDocument/2006/relationships/hyperlink" Target="mailto:bmcobosh@ube.edu.ec" TargetMode="External"/><Relationship Id="rId6" Type="http://schemas.openxmlformats.org/officeDocument/2006/relationships/hyperlink" Target="https://orcid.org/0009-0000-5978-7504" TargetMode="External"/><Relationship Id="rId5" Type="http://schemas.openxmlformats.org/officeDocument/2006/relationships/hyperlink" Target="mailto:bmcobosh@ube.edu.ec" TargetMode="External"/><Relationship Id="rId4" Type="http://schemas.openxmlformats.org/officeDocument/2006/relationships/hyperlink" Target="mailto:lesilvaa@ube.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C4B37E-F3BF-4643-AAE6-69608942024A}">
  <we:reference id="wa104382081" version="1.55.1.0" store="es-HN" storeType="OMEX"/>
  <we:alternateReferences>
    <we:reference id="wa104382081" version="1.55.1.0" store="es-HN" storeType="OMEX"/>
  </we:alternateReferences>
  <we:properties>
    <we:property name="MENDELEY_CITATIONS" value="[{&quot;citationID&quot;:&quot;MENDELEY_CITATION_4793f3cc-6571-4eb7-be94-c306e9e36e5e&quot;,&quot;properties&quot;:{&quot;noteIndex&quot;:0},&quot;isEdited&quot;:false,&quot;manualOverride&quot;:{&quot;isManuallyOverridden&quot;:true,&quot;citeprocText&quot;:&quot;(Moreira, 2002)&quot;,&quot;manualOverrideText&quot;:&quot;Para (Moreira, 2002)&quot;},&quot;citationTag&quot;:&quot;MENDELEY_CITATION_v3_eyJjaXRhdGlvbklEIjoiTUVOREVMRVlfQ0lUQVRJT05fNDc5M2YzY2MtNjU3MS00ZWI3LWJlOTQtYzMwNmU5ZTM2ZTVlIiwicHJvcGVydGllcyI6eyJub3RlSW5kZXgiOjB9LCJpc0VkaXRlZCI6ZmFsc2UsIm1hbnVhbE92ZXJyaWRlIjp7ImlzTWFudWFsbHlPdmVycmlkZGVuIjp0cnVlLCJjaXRlcHJvY1RleHQiOiIoTW9yZWlyYSwgMjAwMikiLCJtYW51YWxPdmVycmlkZVRleHQiOiJQYXJhIChNb3JlaXJhLCAyMDAyKSJ9LCJjaXRhdGlvbkl0ZW1zIjpbeyJpZCI6IjI0YzFiOTVmLWIxN2ItMzQ0Yy04ZGUwLTlhZTU1M2QzZmRkZCIsIml0ZW1EYXRhIjp7InR5cGUiOiJjaGFwdGVyIiwiaWQiOiIyNGMxYjk1Zi1iMTdiLTM0NGMtOGRlMC05YWU1NTNkM2ZkZGQiLCJ0aXRsZSI6IkludmVzdGlnYWNpw7NuIGVuIGVkdWNhY2nDs24gZW4gY2llbmNpYXM6IG3DqXRvZG9zIGN1YWxpdGF0aXZvcyIsImF1dGhvciI6W3siZmFtaWx5IjoiTW9yZWlyYSIsImdpdmVuIjoiTWEiLCJwYXJzZS1uYW1lcyI6ZmFsc2UsImRyb3BwaW5nLXBhcnRpY2xlIjoiIiwibm9uLWRyb3BwaW5nLXBhcnRpY2xlIjoiIn1dLCJjb250YWluZXItdGl0bGUiOiJJbnZlc3RpZ2FjacOzbiBlbiBlZHVjYWNpw7NuIGVuIGNpZW5jaWFzIG3DqXRvZG9zIGN1YWxpdGF0aXZvcyIsImNoYXB0ZXItbnVtYmVyIjoiMTQiLCJVUkwiOiJodHRwOi8vd3d3LmlmLnVmcmdzLmJyL35tb3JlaXJhL21ldG9kb3NjdWFsaXRhdGl2b3MucGRmIiwiaXNzdWVkIjp7ImRhdGUtcGFydHMiOltbMjAwMl1dfSwicHVibGlzaGVyLXBsYWNlIjoiUG9ydG8gQWxlZ3JlIiwicGFnZSI6IjIyLTU1IiwiYWJzdHJhY3QiOiJJbnRyb2R1Y2Npw7NuIEVuIGVzdGUgdGV4dG8gbGEgaW52ZXN0aWdhY2nDs24gZW4gZWR1Y2FjacOzbiBlbiBjaWVuY2lhcyBlc3TDoSBlbnRlbmRpZGEgY29tbyBsYSBwcm9kdWNjacOzbiBkZSBjb25vY2ltaWVudG9zIHJlc3VsdGFudGUgZGUgbGEgYsO6c3F1ZWRhIGRlIHJlc3B1ZXN0YXMgYSBwcmVndW50YXMgc29icmUgZW5zZcOxYW56YSwgYXByZW5kaXphamUsIGN1cnLDrWN1bHVtIHkgY29udGV4dG8gZWR1Y2F0aXZvIGVuIGNpZW5jaWFzLCBhc8OtIGNvbW8gc29icmUgZWwgcHJvZmVzb3JhZG8gZGUgY2llbmNpYXMgeSBzdSBmb3JtYWNpw7NuIHBlcm1hbmVudGUsIGRlbnRybyBkZSB1biBjdWFkcm8gZXBpc3RlbW9sw7NnaWNvLCB0ZcOzcmljbyB5IG1ldG9kb2zDs2dpY28gY29uc2lzdGVudGUgeSBjb2hlcmVudGUuIFNpbiBlbWJhcmdvLCBkaWNobyB0ZXh0byBzZSBvY3VwYXLDoSBzw7NsbyBkZWwgZG9tw61uaW8gbWV0b2RvbMOzZ2ljbyBkZSBlc2EgaW52ZXN0aWdhY2nDs24geSBlbiBlc2UgZG9taW5pbyBzZSBlbmZvY2Fyw6EgcGFydGljdWxhcm1lbnRlIGxhIG1ldG9kb2xvZ8OtYSBjdWFsaXRhdGl2YS4gTGEgbWV0b2RvbG9nw61hIGRlIGxhIGludmVzdGlnYWNpw7NuIGVuIGVkdWNhY2nDs24gZW4gY2llbmNpYXMgZXMgbGEgbWlzbWEgZGUgbGEgaW52ZXN0aWdhY2nDs24gZW4gZWR1Y2FjacOzbiB5IMOpc3RhIGhhIHNpZG8gZG9taW5hZGEsIGEgbG8gbGFyZ28gZGVsIHNpZ2xvIFhYLCBwb3IgZG9zIHBhcmFkaWdtYXMgY2zDoXNpY29zOiB1bm8gaW5zcGlyYWRvIGVuIGxhIG1ldG9kb2xvZ8OtYSBkZSBsYXMgY2llbmNpYXMgbmF0dXJhbGVzIGVuZmF0aXphbmRvIG9ic2VydmFjaW9uZXMgZW1ww61yaWNhcyBjdWFudGlmaWNhYmxlcyB5IGFkZWN1YWRhcyBwYXJhIHRyYXRhbWllbnRvcyBlc3RhZMOtc3RpY29zLCBlbCBvdHJvIGRlcml2YWRvIGRlbCDDoXJlYSBodW1hbsOtc3RpY2EgY29uIMOpbmZhc2lzIGVuIGluZm9ybWFjaW9uZXMgaG9sw61zdGljYXMgeSBjdWFsaXRhdGl2YXMgeSBlbiBlbmZvcXVlcyBpbnRlcnByZXRhdGl2b3MuIEVsIGZpbMOzc29mbyBhbGVtw6FuIFdpbGhlbG0gRGlsdGhleSBhcmd1bWVudGFiYSAoYXB1ZCBIdXPDqW4sIDE5ODgpIHlhIGVuIDE4OTAgcXVlIGxhcyBodW1hbmlkYWRlcyB0ZW7DrWFuIHN1IHByb3BpYSBsw7NnaWNhIGRlIGludmVzdGlnYWNpw7NuIHkgcXVlIGxhIGRpZmVyZW5jaWEgZW50cmUgbGFzIGNpZW5jaWFzIG5hdHVyYWxlcyB5IGxhcyBodW1hbmlkYWRlcyBlcmEgcXVlIMOpc3RhcyBidXNjYWJhbiBjb21wcmVuZGVyIG1pZW50cmFzIHF1ZSBsYXMgcHJpbWVyYXMgcHJvY3VyYWJhbiBleHBsaWNhciAob3AuIGNpdC4gcC4gMTcpLiBEaWNoYSBkaXN0aW5jacOzbiBub3MgcGFyZWNlIGhveSBtdXkgc2ltcGxpZmljYWRhIHBlcm8gbm9zIHNpcnZlIHBhcmEgc2XDsWFsYXIgcXVlIGVsIGRlYmF0ZSBlcyBhbnRpZ3VvLiIsInB1Ymxpc2hlciI6IlVuaXZlcnNpZGFkZSBGZWRlcmFsIGRvIFJpbyBHcmFuZGUgZG8gU291bCIsImNvbnRhaW5lci10aXRsZS1zaG9ydCI6IiJ9LCJpc1RlbXBvcmFyeSI6ZmFsc2V9XX0=&quot;,&quot;citationItems&quot;:[{&quot;id&quot;:&quot;24c1b95f-b17b-344c-8de0-9ae553d3fddd&quot;,&quot;itemData&quot;:{&quot;type&quot;:&quot;chapter&quot;,&quot;id&quot;:&quot;24c1b95f-b17b-344c-8de0-9ae553d3fddd&quot;,&quot;title&quot;:&quot;Investigación en educación en ciencias: métodos cualitativos&quot;,&quot;author&quot;:[{&quot;family&quot;:&quot;Moreira&quot;,&quot;given&quot;:&quot;Ma&quot;,&quot;parse-names&quot;:false,&quot;dropping-particle&quot;:&quot;&quot;,&quot;non-dropping-particle&quot;:&quot;&quot;}],&quot;container-title&quot;:&quot;Investigación en educación en ciencias métodos cualitativos&quot;,&quot;chapter-number&quot;:&quot;14&quot;,&quot;URL&quot;:&quot;http://www.if.ufrgs.br/~moreira/metodoscualitativos.pdf&quot;,&quot;issued&quot;:{&quot;date-parts&quot;:[[2002]]},&quot;publisher-place&quot;:&quot;Porto Alegre&quot;,&quot;page&quot;:&quot;22-55&quot;,&quot;abstract&quot;:&quot;Introducción En este texto la investigación en educación en ciencias está entendida como la producción de conocimientos resultante de la búsqueda de respuestas a preguntas sobre enseñanza, aprendizaje, currículum y contexto educativo en ciencias, así como sobre el profesorado de ciencias y su formación permanente, dentro de un cuadro epistemológico, teórico y metodológico consistente y coherente. Sin embargo, dicho texto se ocupará sólo del domínio metodológico de esa investigación y en ese dominio se enfocará particularmente la metodología cualitativa. La metodología de la investigación en educación en ciencias es la misma de la investigación en educación y ésta ha sido dominada, a lo largo del siglo XX, por dos paradigmas clásicos: uno inspirado en la metodología de las ciencias naturales enfatizando observaciones empíricas cuantificables y adecuadas para tratamientos estadísticos, el otro derivado del área humanística con énfasis en informaciones holísticas y cualitativas y en enfoques interpretativos. El filósofo alemán Wilhelm Dilthey argumentaba (apud Husén, 1988) ya en 1890 que las humanidades tenían su propia lógica de investigación y que la diferencia entre las ciencias naturales y las humanidades era que éstas buscaban comprender mientras que las primeras procuraban explicar (op. cit. p. 17). Dicha distinción nos parece hoy muy simplificada pero nos sirve para señalar que el debate es antiguo.&quot;,&quot;publisher&quot;:&quot;Universidade Federal do Rio Grande do Soul&quot;,&quot;container-title-short&quot;:&quot;&quot;},&quot;isTemporary&quot;:false}]},{&quot;citationID&quot;:&quot;MENDELEY_CITATION_598d7972-a65d-478f-adad-1e2544deb87d&quot;,&quot;properties&quot;:{&quot;noteIndex&quot;:0},&quot;isEdited&quot;:false,&quot;manualOverride&quot;:{&quot;isManuallyOverridden&quot;:false,&quot;citeprocText&quot;:&quot;(Gavilán et al., 2013)&quot;,&quot;manualOverrideText&quot;:&quot;&quot;},&quot;citationTag&quot;:&quot;MENDELEY_CITATION_v3_eyJjaXRhdGlvbklEIjoiTUVOREVMRVlfQ0lUQVRJT05fNTk4ZDc5NzItYTY1ZC00NzhmLWFkYWQtMWUyNTQ0ZGViODdkIiwicHJvcGVydGllcyI6eyJub3RlSW5kZXgiOjB9LCJpc0VkaXRlZCI6ZmFsc2UsIm1hbnVhbE92ZXJyaWRlIjp7ImlzTWFudWFsbHlPdmVycmlkZGVuIjpmYWxzZSwiY2l0ZXByb2NUZXh0IjoiKEdhdmlsw6FuIGV0IGFsLiwgMjAxMykiLCJtYW51YWxPdmVycmlkZVRleHQiOiIifSwiY2l0YXRpb25JdGVtcyI6W3siaWQiOiIwZjY1NGU1NC04OWJlLTNmMTktYTA4My1lZGFiOGU4NmRiMTkiLCJpdGVtRGF0YSI6eyJ0eXBlIjoiYXJ0aWNsZS1qb3VybmFsIiwiaWQiOiIwZjY1NGU1NC04OWJlLTNmMTktYTA4My1lZGFiOGU4NmRiMTkiLCJ0aXRsZSI6IkRlc2lnbmluZyB0ZWFjaGluZyB0b29scyBmb3IgY29tcGV0ZW5jZS1iYXNlZCBsZWFybmluZyBpbiBlbnZpcm9ubWVudGFsIGNoZW1pc3RyeSIsImF1dGhvciI6W3siZmFtaWx5IjoiR2F2aWzDoW4iLCJnaXZlbiI6IklybWEiLCJwYXJzZS1uYW1lcyI6ZmFsc2UsImRyb3BwaW5nLXBhcnRpY2xlIjoiIiwibm9uLWRyb3BwaW5nLXBhcnRpY2xlIjoiIn0seyJmYW1pbHkiOiJDYW5vIiwiZ2l2ZW4iOiJTdXNhbmEiLCJwYXJzZS1uYW1lcyI6ZmFsc2UsImRyb3BwaW5nLXBhcnRpY2xlIjoiIiwibm9uLWRyb3BwaW5nLXBhcnRpY2xlIjoiIn0seyJmYW1pbHkiOiJBYnVydG8iLCJnaXZlbiI6IlN1c2FuYSIsInBhcnNlLW5hbWVzIjpmYWxzZSwiZHJvcHBpbmctcGFydGljbGUiOiIiLCJub24tZHJvcHBpbmctcGFydGljbGUiOiIifV0sImNvbnRhaW5lci10aXRsZSI6IkVkdWNhY2lvbiBRdWltaWNhIiwiRE9JIjoiMTAuMTAxNi9zMDE4Ny04OTN4KDEzKTcyNDc5LTAiLCJJU1NOIjoiMTg3MDg0MDQiLCJVUkwiOiJodHRwOi8vZHguZG9pLm9yZy8xMC4xMDE2L1MwMTg3LTg5M1goMTMpNzI0NzktMCIsImlzc3VlZCI6eyJkYXRlLXBhcnRzIjpbWzIwMTNdXX0sInBhZ2UiOiIyOTgtMzA4IiwiYWJzdHJhY3QiOiJJdCBpcyBpbXBvcnRhbnQgZm9yIHRlYWNoZXJzIHRvIGhhdmUgdGVhY2hpbmcgdG9vbHMgdGhhdCBoZWxwIHRoZW0gdG8gZGV2ZWxvcCBjb21wZXRlbmNlLWJhc2VkIGxlYXJuaW5nIGluIGVudmlyb25tZW50YWwgY2hlbWlzdHJ5LiBJbmNsdWRpbmcgaW5ub3ZhdGl2ZSBhcHByb2FjaGVzIGludG8gdGhlaXIgY2xhc3NpYyBjb3Vyc2VzIHdpbGwgZW5oYW5jZSB0aGUgc3R1ZGVudCdzIGFiaWxpdHkgdG8ga25vdyBob3cgdG8gbGVhcm4sIHRvIHRoaW5rLCB0byBwZXJmb3JtLCB0byBpbnRlcnByZXQgYW5kIHRvIGFjdCBpbiBkaWZmZXJlbnQgc2V0dGluZ3MuIFRoZSBnb2FsIG9mIHRoZSB0ZWFjaGluZyBhbmQgbGVhcm5pbmcgcHJvY2VzcyBjYW4gYmUgcmVhY2hlZCB0aHJvdWdoIHRoZXNlIG1ldGhvZHMuIFRoZSBhaW0gb2YgdGhpcyB3b3JrIGlzIHRvIGRlc2lnbiBhIHNldCBvZiB0ZWFjaGluZyB0b29scyBpbiBvcmRlciB0byBkZXZlbG9wIGFuZCBhc3Nlc3MgdGhlIGNvbXBldGVuY2UtYmFzZWQgbGVhcm5pbmcgaW4gZW52aXJvbm1lbnRhbCBzeWxsYWJ1c2VzIGZvciBzdHVkZW50cyBvZiBDaGVtaXN0cnkgYW5kIENoZW1pY2FsIEVuZ2luZWVyaW5nLiBUaGUgYXNzZXNzaW5nIGlzIHByb3Bvc2VkIGJ5IG1lYW5zIG9mIGEgcnVicmljIHNwZWNpZmljIGZvciBlYWNoIGtpbmQgb2YgY29tcGV0ZW5jZSBkZXZlbG9wZWQuIFRoZXNlIHRvb2xzIGFjdCBhcyBhIHN1cHBvcnQgZm9yIHRlYWNoZXJzIGluIHRoZSBjbGFzc3Jvb20gdG8gaW50ZWdyYXRlIGtub3dsZWRnZSwgYXR0aXR1ZGVzLCBjb2duaXRpdmUgYWJpbGl0aWVzLCBwc3ljaG9sb2dpY2FsIGFiaWxpdGllcywgc2Vuc29yeSBhYmlsaXRpZXMgYW5kIHRlY2huaWNhbCBza2lsbHMgaW4gYW4gYWN0aXZpdHkgb3Igc3BlY2lmaWMgdGFzay4gwqkgVW5pdmVyc2lkYWQgTmFjaW9uYWwgQXV0w7Nub21hIGRlIE3DqXhpY28uIiwicHVibGlzaGVyIjoiRWxzZXZpZXIiLCJpc3N1ZSI6IjMiLCJ2b2x1bWUiOiIyNCIsImNvbnRhaW5lci10aXRsZS1zaG9ydCI6IiJ9LCJpc1RlbXBvcmFyeSI6ZmFsc2V9XX0=&quot;,&quot;citationItems&quot;:[{&quot;id&quot;:&quot;0f654e54-89be-3f19-a083-edab8e86db19&quot;,&quot;itemData&quot;:{&quot;type&quot;:&quot;article-journal&quot;,&quot;id&quot;:&quot;0f654e54-89be-3f19-a083-edab8e86db19&quot;,&quot;title&quot;:&quot;Designing teaching tools for competence-based learning in environmental chemistry&quot;,&quot;author&quot;:[{&quot;family&quot;:&quot;Gavilán&quot;,&quot;given&quot;:&quot;Irma&quot;,&quot;parse-names&quot;:false,&quot;dropping-particle&quot;:&quot;&quot;,&quot;non-dropping-particle&quot;:&quot;&quot;},{&quot;family&quot;:&quot;Cano&quot;,&quot;given&quot;:&quot;Susana&quot;,&quot;parse-names&quot;:false,&quot;dropping-particle&quot;:&quot;&quot;,&quot;non-dropping-particle&quot;:&quot;&quot;},{&quot;family&quot;:&quot;Aburto&quot;,&quot;given&quot;:&quot;Susana&quot;,&quot;parse-names&quot;:false,&quot;dropping-particle&quot;:&quot;&quot;,&quot;non-dropping-particle&quot;:&quot;&quot;}],&quot;container-title&quot;:&quot;Educacion Quimica&quot;,&quot;DOI&quot;:&quot;10.1016/s0187-893x(13)72479-0&quot;,&quot;ISSN&quot;:&quot;18708404&quot;,&quot;URL&quot;:&quot;http://dx.doi.org/10.1016/S0187-893X(13)72479-0&quot;,&quot;issued&quot;:{&quot;date-parts&quot;:[[2013]]},&quot;page&quot;:&quot;298-308&quot;,&quot;abstract&quot;:&quot;It is important for teachers to have teaching tools that help them to develop competence-based learning in environmental chemistry. Including innovative approaches into their classic courses will enhance the student's ability to know how to learn, to think, to perform, to interpret and to act in different settings. The goal of the teaching and learning process can be reached through these methods. The aim of this work is to design a set of teaching tools in order to develop and assess the competence-based learning in environmental syllabuses for students of Chemistry and Chemical Engineering. The assessing is proposed by means of a rubric specific for each kind of competence developed. These tools act as a support for teachers in the classroom to integrate knowledge, attitudes, cognitive abilities, psychological abilities, sensory abilities and technical skills in an activity or specific task. © Universidad Nacional Autónoma de México.&quot;,&quot;publisher&quot;:&quot;Elsevier&quot;,&quot;issue&quot;:&quot;3&quot;,&quot;volume&quot;:&quot;24&quot;,&quot;container-title-short&quot;:&quot;&quot;},&quot;isTemporary&quot;:false}]},{&quot;citationID&quot;:&quot;MENDELEY_CITATION_99a62b9a-1428-41ca-bc1d-43e1f06858bf&quot;,&quot;properties&quot;:{&quot;noteIndex&quot;:0},&quot;isEdited&quot;:false,&quot;manualOverride&quot;:{&quot;isManuallyOverridden&quot;:false,&quot;citeprocText&quot;:&quot;(Salvador-Cisneros et al., 2023)&quot;,&quot;manualOverrideText&quot;:&quot;&quot;},&quot;citationItems&quot;:[{&quot;id&quot;:&quot;beab41b6-269b-31fe-b2d2-daf77282fbd3&quot;,&quot;itemData&quot;:{&quot;type&quot;:&quot;article-journal&quot;,&quot;id&quot;:&quot;beab41b6-269b-31fe-b2d2-daf77282fbd3&quot;,&quot;title&quot;:&quot;Teaching Practice and Digital Competence: The Case of an Ecuadorian Public University | Prácticas Pedagógicas y Competencias Digitales Docentes: Caso Universidad Pública Ecuatoriana&quot;,&quot;author&quot;:[{&quot;family&quot;:&quot;Salvador-Cisneros&quot;,&quot;given&quot;:&quot;K.&quot;,&quot;parse-names&quot;:false,&quot;dropping-particle&quot;:&quot;&quot;,&quot;non-dropping-particle&quot;:&quot;&quot;},{&quot;family&quot;:&quot;Bolaños-Mendoza&quot;,&quot;given&quot;:&quot;C.&quot;,&quot;parse-names&quot;:false,&quot;dropping-particle&quot;:&quot;&quot;,&quot;non-dropping-particle&quot;:&quot;&quot;},{&quot;family&quot;:&quot;Rodríguez-Arteaga&quot;,&quot;given&quot;:&quot;D.&quot;,&quot;parse-names&quot;:false,&quot;dropping-particle&quot;:&quot;&quot;,&quot;non-dropping-particle&quot;:&quot;&quot;},{&quot;family&quot;:&quot;Salinas&quot;,&quot;given&quot;:&quot;D.Z.&quot;,&quot;parse-names&quot;:false,&quot;dropping-particle&quot;:&quot;&quot;,&quot;non-dropping-particle&quot;:&quot;&quot;},{&quot;family&quot;:&quot;Valdez&quot;,&quot;given&quot;:&quot;E.G.&quot;,&quot;parse-names&quot;:false,&quot;dropping-particle&quot;:&quot;&quot;,&quot;non-dropping-particle&quot;:&quot;&quot;}],&quot;container-title&quot;:&quot;RISTI - Revista Iberica de Sistemas e Tecnologias de Informacao&quot;,&quot;issued&quot;:{&quot;date-parts&quot;:[[2023]]},&quot;page&quot;:&quot;580-594&quot;,&quot;abstract&quot;:&quot;This article reports the study that aimed to characterize the pedagogical practices and digital competencies of the teaching staff of an Ecuadorian public university. In this non-experimental quantitative study, two adapted inventories were applied: one of the pedagogical practices to 247 teachers and one of digital competence to 241. The descriptive statistical analysis method performs the characterization with the application of the software STATA v.16. The results show a relationship between the implementation of active learning environments in teachers with higher levels of digital competence. In conclusion, a baseline is created to assume that the improvement of teaching quality in higher education involves the application of digital competencies and highlights the importance of generating, in teachers, the culture of self-reflection, as evidenced in the faculty of this university.&quot;,&quot;issue&quot;:&quot;E59&quot;,&quot;volume&quot;:&quot;2023&quot;,&quot;container-title-short&quot;:&quot;&quot;},&quot;isTemporary&quot;:false}],&quot;citationTag&quot;:&quot;MENDELEY_CITATION_v3_eyJjaXRhdGlvbklEIjoiTUVOREVMRVlfQ0lUQVRJT05fOTlhNjJiOWEtMTQyOC00MWNhLWJjMWQtNDNlMWYwNjg1OGJmIiwicHJvcGVydGllcyI6eyJub3RlSW5kZXgiOjB9LCJpc0VkaXRlZCI6ZmFsc2UsIm1hbnVhbE92ZXJyaWRlIjp7ImlzTWFudWFsbHlPdmVycmlkZGVuIjpmYWxzZSwiY2l0ZXByb2NUZXh0IjoiKFNhbHZhZG9yLUNpc25lcm9zIGV0IGFsLiwgMjAyMykiLCJtYW51YWxPdmVycmlkZVRleHQiOiIifSwiY2l0YXRpb25JdGVtcyI6W3siaWQiOiJiZWFiNDFiNi0yNjliLTMxZmUtYjJkMi1kYWY3NzI4MmZiZDMiLCJpdGVtRGF0YSI6eyJ0eXBlIjoiYXJ0aWNsZS1qb3VybmFsIiwiaWQiOiJiZWFiNDFiNi0yNjliLTMxZmUtYjJkMi1kYWY3NzI4MmZiZDMiLCJ0aXRsZSI6IlRlYWNoaW5nIFByYWN0aWNlIGFuZCBEaWdpdGFsIENvbXBldGVuY2U6IFRoZSBDYXNlIG9mIGFuIEVjdWFkb3JpYW4gUHVibGljIFVuaXZlcnNpdHkgfCBQcsOhY3RpY2FzIFBlZGFnw7NnaWNhcyB5IENvbXBldGVuY2lhcyBEaWdpdGFsZXMgRG9jZW50ZXM6IENhc28gVW5pdmVyc2lkYWQgUMO6YmxpY2EgRWN1YXRvcmlhbmEiLCJhdXRob3IiOlt7ImZhbWlseSI6IlNhbHZhZG9yLUNpc25lcm9zIiwiZ2l2ZW4iOiJLLiIsInBhcnNlLW5hbWVzIjpmYWxzZSwiZHJvcHBpbmctcGFydGljbGUiOiIiLCJub24tZHJvcHBpbmctcGFydGljbGUiOiIifSx7ImZhbWlseSI6IkJvbGHDsW9zLU1lbmRvemEiLCJnaXZlbiI6IkMuIiwicGFyc2UtbmFtZXMiOmZhbHNlLCJkcm9wcGluZy1wYXJ0aWNsZSI6IiIsIm5vbi1kcm9wcGluZy1wYXJ0aWNsZSI6IiJ9LHsiZmFtaWx5IjoiUm9kcsOtZ3Vlei1BcnRlYWdhIiwiZ2l2ZW4iOiJELiIsInBhcnNlLW5hbWVzIjpmYWxzZSwiZHJvcHBpbmctcGFydGljbGUiOiIiLCJub24tZHJvcHBpbmctcGFydGljbGUiOiIifSx7ImZhbWlseSI6IlNhbGluYXMiLCJnaXZlbiI6IkQuWi4iLCJwYXJzZS1uYW1lcyI6ZmFsc2UsImRyb3BwaW5nLXBhcnRpY2xlIjoiIiwibm9uLWRyb3BwaW5nLXBhcnRpY2xlIjoiIn0seyJmYW1pbHkiOiJWYWxkZXoiLCJnaXZlbiI6IkUuRy4iLCJwYXJzZS1uYW1lcyI6ZmFsc2UsImRyb3BwaW5nLXBhcnRpY2xlIjoiIiwibm9uLWRyb3BwaW5nLXBhcnRpY2xlIjoiIn1dLCJjb250YWluZXItdGl0bGUiOiJSSVNUSSAtIFJldmlzdGEgSWJlcmljYSBkZSBTaXN0ZW1hcyBlIFRlY25vbG9naWFzIGRlIEluZm9ybWFjYW8iLCJpc3N1ZWQiOnsiZGF0ZS1wYXJ0cyI6W1syMDIzXV19LCJwYWdlIjoiNTgwLTU5NCIsImFic3RyYWN0IjoiVGhpcyBhcnRpY2xlIHJlcG9ydHMgdGhlIHN0dWR5IHRoYXQgYWltZWQgdG8gY2hhcmFjdGVyaXplIHRoZSBwZWRhZ29naWNhbCBwcmFjdGljZXMgYW5kIGRpZ2l0YWwgY29tcGV0ZW5jaWVzIG9mIHRoZSB0ZWFjaGluZyBzdGFmZiBvZiBhbiBFY3VhZG9yaWFuIHB1YmxpYyB1bml2ZXJzaXR5LiBJbiB0aGlzIG5vbi1leHBlcmltZW50YWwgcXVhbnRpdGF0aXZlIHN0dWR5LCB0d28gYWRhcHRlZCBpbnZlbnRvcmllcyB3ZXJlIGFwcGxpZWQ6IG9uZSBvZiB0aGUgcGVkYWdvZ2ljYWwgcHJhY3RpY2VzIHRvIDI0NyB0ZWFjaGVycyBhbmQgb25lIG9mIGRpZ2l0YWwgY29tcGV0ZW5jZSB0byAyNDEuIFRoZSBkZXNjcmlwdGl2ZSBzdGF0aXN0aWNhbCBhbmFseXNpcyBtZXRob2QgcGVyZm9ybXMgdGhlIGNoYXJhY3Rlcml6YXRpb24gd2l0aCB0aGUgYXBwbGljYXRpb24gb2YgdGhlIHNvZnR3YXJlIFNUQVRBIHYuMTYuIFRoZSByZXN1bHRzIHNob3cgYSByZWxhdGlvbnNoaXAgYmV0d2VlbiB0aGUgaW1wbGVtZW50YXRpb24gb2YgYWN0aXZlIGxlYXJuaW5nIGVudmlyb25tZW50cyBpbiB0ZWFjaGVycyB3aXRoIGhpZ2hlciBsZXZlbHMgb2YgZGlnaXRhbCBjb21wZXRlbmNlLiBJbiBjb25jbHVzaW9uLCBhIGJhc2VsaW5lIGlzIGNyZWF0ZWQgdG8gYXNzdW1lIHRoYXQgdGhlIGltcHJvdmVtZW50IG9mIHRlYWNoaW5nIHF1YWxpdHkgaW4gaGlnaGVyIGVkdWNhdGlvbiBpbnZvbHZlcyB0aGUgYXBwbGljYXRpb24gb2YgZGlnaXRhbCBjb21wZXRlbmNpZXMgYW5kIGhpZ2hsaWdodHMgdGhlIGltcG9ydGFuY2Ugb2YgZ2VuZXJhdGluZywgaW4gdGVhY2hlcnMsIHRoZSBjdWx0dXJlIG9mIHNlbGYtcmVmbGVjdGlvbiwgYXMgZXZpZGVuY2VkIGluIHRoZSBmYWN1bHR5IG9mIHRoaXMgdW5pdmVyc2l0eS4iLCJpc3N1ZSI6IkU1OSIsInZvbHVtZSI6IjIwMjMiLCJjb250YWluZXItdGl0bGUtc2hvcnQiOiIifSwiaXNUZW1wb3JhcnkiOmZhbHNlfV19&quot;},{&quot;citationID&quot;:&quot;MENDELEY_CITATION_f1cd1eaa-78af-4dc1-bdfb-58e3d078644f&quot;,&quot;properties&quot;:{&quot;noteIndex&quot;:0},&quot;isEdited&quot;:false,&quot;manualOverride&quot;:{&quot;isManuallyOverridden&quot;:true,&quot;citeprocText&quot;:&quot;(Cevallos et al., 2023)&quot;,&quot;manualOverrideText&quot;:&quot;(Cevallos et al., 2023),&quot;},&quot;citationTag&quot;:&quot;MENDELEY_CITATION_v3_eyJjaXRhdGlvbklEIjoiTUVOREVMRVlfQ0lUQVRJT05fZjFjZDFlYWEtNzhhZi00ZGMxLWJkZmItNThlM2QwNzg2NDRmIiwicHJvcGVydGllcyI6eyJub3RlSW5kZXgiOjB9LCJpc0VkaXRlZCI6ZmFsc2UsIm1hbnVhbE92ZXJyaWRlIjp7ImlzTWFudWFsbHlPdmVycmlkZGVuIjp0cnVlLCJjaXRlcHJvY1RleHQiOiIoQ2V2YWxsb3MgZXQgYWwuLCAyMDIzKSIsIm1hbnVhbE92ZXJyaWRlVGV4dCI6IihDZXZhbGxvcyBldCBhbC4sIDIwMjMpLCJ9LCJjaXRhdGlvbkl0ZW1zIjpbeyJpZCI6IjMxYWQzNzU2LTNkODgtM2RjYy1iOTQwLTJmMTEwMmU5MzJhNSIsIml0ZW1EYXRhIjp7InR5cGUiOiJhcnRpY2xlLWpvdXJuYWwiLCJpZCI6IjMxYWQzNzU2LTNkODgtM2RjYy1iOTQwLTJmMTEwMmU5MzJhNSIsInRpdGxlIjoiRGlnaXRhbCBjb21wZXRlbmNlcyBhbmQgdXNlIG9mIHRlY2hub2xvZ2ljYWwgdG9vbHMgaW4gaGlnaGVyIGVkdWNhdGlvbiBzdHVkZW50czogVVRQTCBjYXNlIHwgQ29tcGV0ZW5jaWFzIGRpZ2l0YWxlcyB5IHVzbyBkZSBoZXJyYW1pZW50YXMgdGVjbm9sw7NnaWNhcyBlbiBlc3R1ZGlhbnRlcyBkZSBlZHVjYWNpw7NuIHN1cGVyaW9yOiBDYXNvIFVUUEwiLCJhdXRob3IiOlt7ImZhbWlseSI6IkNldmFsbG9zIiwiZ2l2ZW4iOiJMLkUuTS4iLCJwYXJzZS1uYW1lcyI6ZmFsc2UsImRyb3BwaW5nLXBhcnRpY2xlIjoiIiwibm9uLWRyb3BwaW5nLXBhcnRpY2xlIjoiIn0seyJmYW1pbHkiOiJDdWV2YSIsImdpdmVuIjoiTS5DLlAuIiwicGFyc2UtbmFtZXMiOmZhbHNlLCJkcm9wcGluZy1wYXJ0aWNsZSI6IiIsIm5vbi1kcm9wcGluZy1wYXJ0aWNsZSI6IiJ9LHsiZmFtaWx5IjoiUnVlZGEiLCJnaXZlbiI6IkwuTS5DLiIsInBhcnNlLW5hbWVzIjpmYWxzZSwiZHJvcHBpbmctcGFydGljbGUiOiIiLCJub24tZHJvcHBpbmctcGFydGljbGUiOiIifV0sImNvbnRhaW5lci10aXRsZSI6IlJJU1RJIC0gUmV2aXN0YSBJYmVyaWNhIGRlIFNpc3RlbWFzIGUgVGVjbm9sb2dpYXMgZGUgSW5mb3JtYWNhbyIsImlzc3VlZCI6eyJkYXRlLXBhcnRzIjpbWzIwMjNdXX0sInBhZ2UiOiIyOTgtMzA5IiwiYWJzdHJhY3QiOiJUaGUgbmV3IHRlY2hub2xvZ2ljYWwgYWR2YW5jZXMgaW4gaGlnaGVyIGVkdWNhdGlvbiBhZmZlY3QgdGhlIHdob2xlIG9mIHNvY2lldHkgYW5kIHRoZSBhY2NvdW50aW5nIGFuZCBhdWRpdGluZyBwcm9mZXNzaW9uIGlzIG5vdCBmYXIgYmVoaW5kOyB0aGVyZWZvcmUsIHN0dWRlbnRzIG11c3QgaGF2ZSB0aGUgYXBwcm9wcmlhdGUgcHJvZmVzc2lvbmFsIHNraWxscyB0byByZXNwb25kIHRvIHRoZSBuZWVkcyBvZiB0aGUgd29ybGQgb2Ygd29yay4gRnJvbSB0aGlzLCBpbiB0aGUgVVRQTCBBY2NvdW50aW5nIGFuZCBBdWRpdGluZyBjYXJlZXIsIHN0dWRlbnRzIGludGVyYWN0ZWQgd2l0aCB0ZWNobm9sb2dpY2FsIGFjY291bnRpbmcgKExVQ0EpIGFuZCBhdWRpdGluZyAoQUNMKSB0b29scyBkdXJpbmcgdGhlaXIgYWNhZGVtaWMgdHJhaW5pbmcuIFRoZSBwdXJwb3NlIG9mIHRoZSByZXNlYXJjaCB3b3JrIHdhcyB0byBhbmFseXplIHRoZSBkaWdpdGFsIHNraWxscyBkZXZlbG9wZWQgYnkgdW5pdmVyc2l0eSBzdHVkZW50cyBieSBpbmNsdWRpbmcgYWNjb3VudGluZyBhbmQgYXVkaXRpbmcgdGVjaG5vbG9naWNhbCB0b29scyBpbiB0cmFpbmluZyBhcyBhbiBhY2NvdW50YW50LWF1ZGl0b3IuIFRoZSByZXNlYXJjaCB3YXMgZGVzY3JpcHRpdmUgd2l0aCBhIG5vbi1leHBlcmltZW50YWwgY3Jvc3Mtc2VjdGlvbmFsIGRlc2lnbiBhbmQgYSBxdWFudGl0YXRpdmUgYXBwcm9hY2guIFRoZSBkYXRhIHdhcyBvYnRhaW5lZCB0aHJvdWdoIGEgcXVlc3Rpb25uYWlyZSB1bmRlciB0aGUgTGlrZXJ0IHNjYWxlIGFuZCBhcHBsaWVkIHRvIDM1IHN0dWRlbnRzIG9mIGZhY2UtdG8tZmFjZSBtb2RhbGl0eS4gVGhlIHJlc3VsdHMgcmVmbGVjdGVkIHRoYXQgdGhlIGRldmVsb3BtZW50IG9mIGRpZ2l0YWwgc2tpbGxzIGluIHN0dWRlbnRzIHdpbGwgYmUgZ3JlYXRlciB3aGVuIHRlY2hub2xvZ2ljYWwgdG9vbHMgYXJlIGluY29ycG9yYXRlZCBkdXJpbmcgdGhlaXIgdW5pdmVyc2l0eSBjYXJlZXIuIiwiaXNzdWUiOiJFNTkiLCJ2b2x1bWUiOiIyMDIzIiwiY29udGFpbmVyLXRpdGxlLXNob3J0IjoiIn0sImlzVGVtcG9yYXJ5IjpmYWxzZX1dfQ==&quot;,&quot;citationItems&quot;:[{&quot;id&quot;:&quot;31ad3756-3d88-3dcc-b940-2f1102e932a5&quot;,&quot;itemData&quot;:{&quot;type&quot;:&quot;article-journal&quot;,&quot;id&quot;:&quot;31ad3756-3d88-3dcc-b940-2f1102e932a5&quot;,&quot;title&quot;:&quot;Digital competences and use of technological tools in higher education students: UTPL case | Competencias digitales y uso de herramientas tecnológicas en estudiantes de educación superior: Caso UTPL&quot;,&quot;author&quot;:[{&quot;family&quot;:&quot;Cevallos&quot;,&quot;given&quot;:&quot;L.E.M.&quot;,&quot;parse-names&quot;:false,&quot;dropping-particle&quot;:&quot;&quot;,&quot;non-dropping-particle&quot;:&quot;&quot;},{&quot;family&quot;:&quot;Cueva&quot;,&quot;given&quot;:&quot;M.C.P.&quot;,&quot;parse-names&quot;:false,&quot;dropping-particle&quot;:&quot;&quot;,&quot;non-dropping-particle&quot;:&quot;&quot;},{&quot;family&quot;:&quot;Rueda&quot;,&quot;given&quot;:&quot;L.M.C.&quot;,&quot;parse-names&quot;:false,&quot;dropping-particle&quot;:&quot;&quot;,&quot;non-dropping-particle&quot;:&quot;&quot;}],&quot;container-title&quot;:&quot;RISTI - Revista Iberica de Sistemas e Tecnologias de Informacao&quot;,&quot;issued&quot;:{&quot;date-parts&quot;:[[2023]]},&quot;page&quot;:&quot;298-309&quot;,&quot;abstract&quot;:&quot;The new technological advances in higher education affect the whole of society and the accounting and auditing profession is not far behind; therefore, students must have the appropriate professional skills to respond to the needs of the world of work. From this, in the UTPL Accounting and Auditing career, students interacted with technological accounting (LUCA) and auditing (ACL) tools during their academic training. The purpose of the research work was to analyze the digital skills developed by university students by including accounting and auditing technological tools in training as an accountant-auditor. The research was descriptive with a non-experimental cross-sectional design and a quantitative approach. The data was obtained through a questionnaire under the Likert scale and applied to 35 students of face-to-face modality. The results reflected that the development of digital skills in students will be greater when technological tools are incorporated during their university career.&quot;,&quot;issue&quot;:&quot;E59&quot;,&quot;volume&quot;:&quot;2023&quot;,&quot;container-title-short&quot;:&quot;&quot;},&quot;isTemporary&quot;:false}]},{&quot;citationID&quot;:&quot;MENDELEY_CITATION_c386aeba-d771-4b8c-85bb-82a9883bc8f7&quot;,&quot;properties&quot;:{&quot;noteIndex&quot;:0},&quot;isEdited&quot;:false,&quot;manualOverride&quot;:{&quot;isManuallyOverridden&quot;:false,&quot;citeprocText&quot;:&quot;(Ley Orgámica de Educación Superior, 2010)&quot;,&quot;manualOverrideText&quot;:&quot;&quot;},&quot;citationTag&quot;:&quot;MENDELEY_CITATION_v3_eyJjaXRhdGlvbklEIjoiTUVOREVMRVlfQ0lUQVRJT05fYzM4NmFlYmEtZDc3MS00YjhjLTg1YmItODJhOTg4M2JjOGY3IiwicHJvcGVydGllcyI6eyJub3RlSW5kZXgiOjB9LCJpc0VkaXRlZCI6ZmFsc2UsIm1hbnVhbE92ZXJyaWRlIjp7ImlzTWFudWFsbHlPdmVycmlkZGVuIjpmYWxzZSwiY2l0ZXByb2NUZXh0IjoiKExleSBPcmfDoW1pY2EgZGUgRWR1Y2FjacOzbiBTdXBlcmlvciwgMjAxMCkiLCJtYW51YWxPdmVycmlkZVRleHQiOiIifSwiY2l0YXRpb25JdGVtcyI6W3siaWQiOiIyMjE5MmU2YS01NjUzLTNlMzktOGU1Yi03ODBlMTlhYzQ5NTMiLCJpdGVtRGF0YSI6eyJ0eXBlIjoibGVnaXNsYXRpb24iLCJpZCI6IjIyMTkyZTZhLTU2NTMtM2UzOS04ZTViLTc4MGUxOWFjNDk1MyIsInRpdGxlIjoiTGV5IE9yZ8OhbWljYSBkZSBFZHVjYWNpw7NuIFN1cGVyaW9yIiwiYXV0aG9yIjpbeyJmYW1pbHkiOiJBc2FtYmxlIE5hY2lvbmFsIGRlbCBFY3VhZG9yIiwiZ2l2ZW4iOiIiLCJwYXJzZS1uYW1lcyI6ZmFsc2UsImRyb3BwaW5nLXBhcnRpY2xlIjoiIiwibm9uLWRyb3BwaW5nLXBhcnRpY2xlIjoiIn1dLCJpc3N1ZWQiOnsiZGF0ZS1wYXJ0cyI6W1syMDEwXV19LCJhYnN0cmFjdCI6IkRlIG3CoSBjb25zaWRlcmFjacOzbjogQWRqdW50byBhbCBwcmVzZW50ZSBlbmNvbnRyYXLDoSBlbCBvZmljaW8gTm8uIFNBTi0yMDEwLTY3MiBkZWwgNCBkZSBvY3R1YnJlIGRlIDIwMTAsIHN1c2NyaXRvIHBvciBlbCBkb2N0b3IgRnJhbmNpc2NvIFZlcmdhcmEuIFNlY3JldGFyaW8gR2VuZXJhbCBkZSBsYSBBc2FtYmxlYSBOYWNpb25hbCwgZGVsIGN1YWwgY29uc3RhIGxhIGNlcnRpZmljYWNpw7NuIGRlIHF1ZSBsYSBBc2FtYmxlYSBOYWNpb25hbCwgbm8gdHJhdMOzIGRlbnRybyBkZWwgcGxhem8gZGUgdHJlaW50YSBkw61hcywgc2XDsWFsYWRvIGVuIGVsIHRlcmNlciBpbmNpc28gZGVsIGFydMOtY3VsbyAxMzggZGUgbGEgQ29uc3RpdHVjacOzbiBkZSBsYSBSZXDDumJsaWNhLiBsYSBvYmplY2nDs24gcGFyY2lhbCBxdWUgcHJlc2VudGFyYSBlbCBzZcOxb3IgUHJlc2lkZW50ZSBDb25zdGl0dWNpb25hbCBkZSBsYSBSZXDDumJsaWNhLCBjb24gZmVjaGEgMyBkZSBzZXB0aWVtYnJlIGRlIDIwMTAuIHJlc3BlY3RvIGRlbCBQcm95ZWN0byBkZSBMZXkgT3Jnw6FuaWNhIGRlIEVkdWNhY2nDs24gU3VwZXJpb3IuIFBvciBsbyBxdWUuIHBvciBkaXNwb3NpY2nDs24gZGVsIHNlw7FvciBQcmVzaWRlbnRlIENvbnN0aXR1Y2lvbmFsIGRlIGxhIFJlcMO6YmxpY2EsIGFjb21wYcOxbyBlbCB0ZXh0byBkZWwgUHJveWVjdG8gZGUgTGV5IE9yZ8OhbmljYSBkZSBFZHVjYWNpw7NuIFN1cGVyaW9yIGVuIGVsIHF1ZSBzZSBlbmN1ZW50cmFuIGluY29ycG9yYWRhcyBsYXMgb2JqZWNpb25lcyBxdWUgZm9ybXVsw7MgYWwgaW5kaWNhZG8gcHJveWVjdG8gZWwgc2XDsW9yIFByZXNpZGVudGUgQ29uc3RpdHVjaW9uYWwgZGUgbGEgUmVww7pibGljYSwgcGFyYSBxdWUuIGNvbmZvcm1lIGRpc3BvbmUgZWwgY3VhcnRvIGluY2lzbyBkZWwgYXJ0w61jdWxvIDEzOCBkZSBsYSBDb25zdGl0dWNpw7NuIGRlIGxhIFJlcMO6YmxpY2EsIGxhIHB1YmxpcXVlIGNvbW8gTGV5IGRlIGxhIFJlcMO6YmxpY2EgZW4gZWwgUmVnaXN0cm8gT2ZpY2lhbC4gUGFyYSBlbCBwcm9ww7NzaXRvIHNlw7FhbGFkbywgYWRqdW50byBsb3Mgc2lndWllbnRlcyBkb2N1bWVudG9zOiIsImNvbnRhaW5lci10aXRsZS1zaG9ydCI6IiJ9LCJpc1RlbXBvcmFyeSI6ZmFsc2V9XX0=&quot;,&quot;citationItems&quot;:[{&quot;id&quot;:&quot;22192e6a-5653-3e39-8e5b-780e19ac4953&quot;,&quot;itemData&quot;:{&quot;type&quot;:&quot;legislation&quot;,&quot;id&quot;:&quot;22192e6a-5653-3e39-8e5b-780e19ac4953&quot;,&quot;title&quot;:&quot;Ley Orgámica de Educación Superior&quot;,&quot;author&quot;:[{&quot;family&quot;:&quot;Asamble Nacional del Ecuador&quot;,&quot;given&quot;:&quot;&quot;,&quot;parse-names&quot;:false,&quot;dropping-particle&quot;:&quot;&quot;,&quot;non-dropping-particle&quot;:&quot;&quot;}],&quot;issued&quot;:{&quot;date-parts&quot;:[[2010]]},&quot;abstract&quot;:&quot;De m¡ consideración: Adjunto al presente encontrará el oficio No. SAN-2010-672 del 4 de octubre de 2010, suscrito por el doctor Francisco Vergara. Secretario General de la Asamblea Nacional, del cual consta la certificación de que la Asamblea Nacional, no trató dentro del plazo de treinta días, señalado en el tercer inciso del artículo 138 de la Constitución de la República. la objeción parcial que presentara el señor Presidente Constitucional de la República, con fecha 3 de septiembre de 2010. respecto del Proyecto de Ley Orgánica de Educación Superior. Por lo que. por disposición del señor Presidente Constitucional de la República, acompaño el texto del Proyecto de Ley Orgánica de Educación Superior en el que se encuentran incorporadas las objeciones que formuló al indicado proyecto el señor Presidente Constitucional de la República, para que. conforme dispone el cuarto inciso del artículo 138 de la Constitución de la República, la publique como Ley de la República en el Registro Oficial. Para el propósito señalado, adjunto los siguientes documento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Red14</b:Tag>
    <b:SourceType>InternetSite</b:SourceType>
    <b:Guid>{132A4136-5003-4E39-A6FE-36D23B8D9C1B}</b:Guid>
    <b:Title>Redbooth</b:Title>
    <b:Year>2014</b:Year>
    <b:InternetSiteTitle>Redbooth - Online Project Management Tools &amp; Collaboration Platform</b:InternetSiteTitle>
    <b:URL>https://redbooth.com/</b:URL>
    <b:YearAccessed>2014</b:YearAccessed>
    <b:MonthAccessed>Octubre</b:MonthAccessed>
    <b:DayAccessed>8</b:DayAccessed>
    <b:Author>
      <b:Author>
        <b:NameList>
          <b:Person>
            <b:Last>Redbooth</b:Last>
          </b:Person>
        </b:NameList>
      </b:Author>
    </b:Author>
    <b:RefOrder>9</b:RefOrder>
  </b:Source>
  <b:Source>
    <b:Tag>Red141</b:Tag>
    <b:SourceType>InternetSite</b:SourceType>
    <b:Guid>{93E68BFC-762F-4592-8322-6383CA1EA039}</b:Guid>
    <b:Author>
      <b:Author>
        <b:NameList>
          <b:Person>
            <b:Last>Redmine</b:Last>
          </b:Person>
        </b:NameList>
      </b:Author>
    </b:Author>
    <b:Title>Redmine</b:Title>
    <b:InternetSiteTitle>Redmine</b:InternetSiteTitle>
    <b:Year>2014</b:Year>
    <b:URL>http://www.redmine.org/</b:URL>
    <b:YearAccessed>2014</b:YearAccessed>
    <b:MonthAccessed>Octubre</b:MonthAccessed>
    <b:DayAccessed>10</b:DayAccessed>
    <b:RefOrder>10</b:RefOrder>
  </b:Source>
  <b:Source>
    <b:Tag>Rep12</b:Tag>
    <b:SourceType>DocumentFromInternetSite</b:SourceType>
    <b:Guid>{88E55F1B-327A-4200-891A-E7B4BEF73379}</b:Guid>
    <b:Title>Repositorio Software Público</b:Title>
    <b:InternetSiteTitle>Repositorio Software Público - Gobierno de Chile</b:InternetSiteTitle>
    <b:Year>2012</b:Year>
    <b:URL>http://www.softwarepublico.cl/sites/default/files/plataforma_redmine_funcionalidades-v1.0_1.pdf</b:URL>
    <b:Author>
      <b:Author>
        <b:Corporate>Emergya</b:Corporate>
      </b:Author>
    </b:Author>
    <b:YearAccessed>2014</b:YearAccessed>
    <b:MonthAccessed>Octubre</b:MonthAccessed>
    <b:DayAccessed>10</b:DayAccessed>
    <b:RefOrder>11</b:RefOrder>
  </b:Source>
  <b:Source>
    <b:Tag>Ope14</b:Tag>
    <b:SourceType>InternetSite</b:SourceType>
    <b:Guid>{DD38AF1F-F265-488C-AD41-BAD99C33DDD4}</b:Guid>
    <b:Author>
      <b:Author>
        <b:NameList>
          <b:Person>
            <b:Last>Atrium</b:Last>
            <b:First>Open</b:First>
          </b:Person>
        </b:NameList>
      </b:Author>
    </b:Author>
    <b:Title>Open Atrium</b:Title>
    <b:InternetSiteTitle>Open Atrium</b:InternetSiteTitle>
    <b:Year>2014</b:Year>
    <b:URL>http://openatrium.com/#!/</b:URL>
    <b:YearAccessed>2014</b:YearAccessed>
    <b:MonthAccessed>Octubre</b:MonthAccessed>
    <b:DayAccessed>10</b:DayAccessed>
    <b:RefOrder>12</b:RefOrder>
  </b:Source>
  <b:Source>
    <b:Tag>ISO14</b:Tag>
    <b:SourceType>InternetSite</b:SourceType>
    <b:Guid>{B402F93A-5F23-4998-8D90-8C4C7B028182}</b:Guid>
    <b:Title>ISO 9126</b:Title>
    <b:InternetSiteTitle>International Organization for Standardization</b:InternetSiteTitle>
    <b:Year>2014</b:Year>
    <b:URL>http://www.iso.org/iso/home/store/catalogue_tc/catalogue_detail.htm?csnumber=22750</b:URL>
    <b:Author>
      <b:Author>
        <b:NameList>
          <b:Person>
            <b:Last>ISO</b:Last>
          </b:Person>
        </b:NameList>
      </b:Author>
    </b:Author>
    <b:YearAccessed>2014</b:YearAccessed>
    <b:MonthAccessed>Octubre</b:MonthAccessed>
    <b:DayAccessed>10</b:DayAccessed>
    <b:RefOrder>13</b:RefOrder>
  </b:Source>
  <b:Source>
    <b:Tag>Mes14</b:Tag>
    <b:SourceType>DocumentFromInternetSite</b:SourceType>
    <b:Guid>{DFADCB47-7475-45D0-BAF2-F570DD54E9B5}</b:Guid>
    <b:Author>
      <b:Author>
        <b:NameList>
          <b:Person>
            <b:Last>Mesquida</b:Last>
            <b:First>Antonia</b:First>
            <b:Middle>Darder</b:Middle>
          </b:Person>
          <b:Person>
            <b:Last>García</b:Last>
            <b:First>Adolfina</b:First>
            <b:Middle>Perez</b:Middle>
          </b:Person>
        </b:NameList>
      </b:Author>
      <b:ProducerName>
        <b:NameList>
          <b:Person>
            <b:Last>Balears</b:Last>
            <b:First>Universitat</b:First>
            <b:Middle>des les Illes</b:Middle>
          </b:Person>
        </b:NameList>
      </b:ProducerName>
    </b:Author>
    <b:Title>Grupo de Tenología Educativa</b:Title>
    <b:InternetSiteTitle>Grupo de Tenología Educativa</b:InternetSiteTitle>
    <b:URL>http://gte.uib.es/pape/gte/sites/gte.uib.es.pape.gte/files/tutoriaproyectos.pdf</b:URL>
    <b:YearAccessed>2014</b:YearAccessed>
    <b:MonthAccessed>Agosto</b:MonthAccessed>
    <b:DayAccessed>14</b:DayAccessed>
    <b:Year>2014</b:Year>
    <b:Month>Agosto</b:Month>
    <b:RefOrder>14</b:RefOrder>
  </b:Source>
  <b:Source>
    <b:Tag>Mar14</b:Tag>
    <b:SourceType>InternetSite</b:SourceType>
    <b:Guid>{47EDB2B6-F759-4854-A58D-911611BEE1ED}</b:Guid>
    <b:Author>
      <b:Author>
        <b:Corporate>Marketing y Productividad</b:Corporate>
      </b:Author>
    </b:Author>
    <b:Title>Redbooth</b:Title>
    <b:InternetSiteTitle>Marketing y Productividad</b:InternetSiteTitle>
    <b:Year>2014</b:Year>
    <b:Month>08</b:Month>
    <b:Day>03</b:Day>
    <b:URL>http://www.marketingyproductividad.com/2014/02/redbooth-herramienta-colaborativa-de-tareas/</b:URL>
    <b:RefOrder>15</b:RefOrder>
  </b:Source>
  <b:Source>
    <b:Tag>Wes16</b:Tag>
    <b:SourceType>InternetSite</b:SourceType>
    <b:Guid>{A0BFBCB7-9065-4987-B698-18756242F5AD}</b:Guid>
    <b:Title>Redbooth Review</b:Title>
    <b:Year>2016 </b:Year>
    <b:Author>
      <b:Author>
        <b:NameList>
          <b:Person>
            <b:Last>Kriz</b:Last>
            <b:First>Wesley</b:First>
          </b:Person>
        </b:NameList>
      </b:Author>
    </b:Author>
    <b:Month>Enero</b:Month>
    <b:Day>13</b:Day>
    <b:URL> Recuperado: https://www.merchantmaverick.com/reviews/redbooth-review/</b:URL>
    <b:RefOrder>16</b:RefOrder>
  </b:Source>
  <b:Source>
    <b:Tag>Rec</b:Tag>
    <b:SourceType>InternetSite</b:SourceType>
    <b:Guid>{D650C11C-A900-4CB3-A86E-67B6023E5994}</b:Guid>
    <b:URL>Recuperado: http://empresayeconomia.republica.com/aplicaciones-para-empresas/activecollab-trabajo-en-grupo-para-proyectos.html</b:URL>
    <b:Author>
      <b:Author>
        <b:NameList>
          <b:Person>
            <b:Last>Leo</b:Last>
            <b:First>Junior</b:First>
          </b:Person>
        </b:NameList>
      </b:Author>
    </b:Author>
    <b:Title>Empresa y economía</b:Title>
    <b:RefOrder>17</b:RefOrder>
  </b:Source>
  <b:Source>
    <b:Tag>Car</b:Tag>
    <b:SourceType>Book</b:SourceType>
    <b:Guid>{D949017E-23C6-47AF-80EC-AA6B0275348C}</b:Guid>
    <b:Title>Primer Aeropuerto Ecológico del Mundo</b:Title>
    <b:City>Guayaquil</b:City>
    <b:Author>
      <b:Author>
        <b:NameList>
          <b:Person>
            <b:Last>Macias</b:Last>
            <b:First>Carla</b:First>
          </b:Person>
        </b:NameList>
      </b:Author>
    </b:Author>
    <b:Pages>17</b:Pages>
    <b:ThesisType>resumen</b:ThesisType>
    <b:Year>2012</b:Year>
    <b:URL>https://es.linkedin.com/pulse/el-primer-aeropuerto-ecologico-del-mundo-se-encuentra-carla-macias</b:URL>
    <b:StateProvince>guayas</b:StateProvince>
    <b:CountryRegion>Ecuador</b:CountryRegion>
    <b:RefOrder>18</b:RefOrder>
  </b:Source>
  <b:Source>
    <b:Tag>Amb15</b:Tag>
    <b:SourceType>Book</b:SourceType>
    <b:Guid>{5FB0B977-8018-490C-8027-F74BB3228DBD}</b:Guid>
    <b:Author>
      <b:Author>
        <b:NameList>
          <b:Person>
            <b:Last>MAE</b:Last>
          </b:Person>
        </b:NameList>
      </b:Author>
    </b:Author>
    <b:Title>Ministerio del Medio Ambiente</b:Title>
    <b:Year>2015</b:Year>
    <b:City>Quito</b:City>
    <b:StateProvince>Pichincha</b:StateProvince>
    <b:CountryRegion>Ecuador</b:CountryRegion>
    <b:URL>http://www.ambiente.gob.ec/wp-content/uploads/downloads/2012/09/LEY-DE-PREVENCION-Y-CONTROL-DE-LA-CONTAMINACION-AMBIENTAL.pdf</b:URL>
    <b:RefOrder>19</b:RefOrder>
  </b:Source>
  <b:Source>
    <b:Tag>ECO17</b:Tag>
    <b:SourceType>JournalArticle</b:SourceType>
    <b:Guid>{29231554-9ED6-40FC-B964-EF40E6E2AC2F}</b:Guid>
    <b:Author>
      <b:Author>
        <b:Corporate>ECOGAL S.A</b:Corporate>
      </b:Author>
      <b:Editor>
        <b:NameList>
          <b:Person>
            <b:Last>Vélez</b:Last>
            <b:First>Luis</b:First>
          </b:Person>
        </b:NameList>
      </b:Editor>
    </b:Author>
    <b:Title>Aeropuerto Ecologico del Mundo</b:Title>
    <b:Year>2017</b:Year>
    <b:City>Guayas</b:City>
    <b:ShortTitle>Aeropuertos</b:ShortTitle>
    <b:Pages>3</b:Pages>
    <b:YearAccessed>2018</b:YearAccessed>
    <b:MonthAccessed>Marzo</b:MonthAccessed>
    <b:DayAccessed>21</b:DayAccessed>
    <b:URL>https://www.aeromundomagazine.com/aeropuerto-ecologico-de-galapagos-el-nuevo-encanto-de-las-islas/</b:URL>
    <b:Month>Junio</b:Month>
    <b:Day>7</b:Day>
    <b:LCID>es-EC</b:LCID>
    <b:JournalName>AeroMundo Magazine</b:JournalName>
    <b:RefOrder>20</b:RefOrder>
  </b:Source>
  <b:Source>
    <b:Tag>MEG16</b:Tag>
    <b:SourceType>JournalArticle</b:SourceType>
    <b:Guid>{A354AAF1-53B2-4A25-8861-137D9E8F1900}</b:Guid>
    <b:Year>2016</b:Year>
    <b:Author>
      <b:Author>
        <b:Corporate>MUNDO CONSTRUCTOR</b:Corporate>
      </b:Author>
    </b:Author>
    <b:Month>Septiembre</b:Month>
    <b:Day>06</b:Day>
    <b:Title>Baltra: un aeropuerto responsable con el archipiélago</b:Title>
    <b:URL>http://www.mundoconstructor.com.ec/index.php/construccion/comercial/689-baltra-un-aeropuerto-responsable-con-el-archipi%C3%A9lago</b:URL>
    <b:RefOrder>21</b:RefOrder>
  </b:Source>
  <b:Source>
    <b:Tag>Cer12</b:Tag>
    <b:SourceType>Book</b:SourceType>
    <b:Guid>{06822D15-A504-4359-9B00-60939452F8B4}</b:Guid>
    <b:Author>
      <b:Author>
        <b:NameList>
          <b:Person>
            <b:Last>Certificaciones</b:Last>
          </b:Person>
        </b:NameList>
      </b:Author>
    </b:Author>
    <b:Title>premios obtenidos del primer aeropuerto ecologico del mundo</b:Title>
    <b:Year>2012</b:Year>
    <b:City>Baltra</b:City>
    <b:StateProvince>Galápagos </b:StateProvince>
    <b:CountryRegion>Ecuador</b:CountryRegion>
    <b:URL>http://www.ecogal.aero/certificaciones-y-premios</b:URL>
    <b:RefOrder>22</b:RefOrder>
  </b:Source>
  <b:Source>
    <b:Tag>Har12</b:Tag>
    <b:SourceType>Book</b:SourceType>
    <b:Guid>{7126A49A-637E-46C7-B362-3FD53C35ABB6}</b:Guid>
    <b:Title>Descripcion de la rediseñacion de las salas VIP del Aeropuerto Seymour de Galápagos</b:Title>
    <b:Year>2012</b:Year>
    <b:City>Baltra</b:City>
    <b:StateProvince>Islas Galápagos</b:StateProvince>
    <b:CountryRegion>Ecuador Continental </b:CountryRegion>
    <b:Pages>3</b:Pages>
    <b:Comments>la Arq. Vanessa Alvarez nos colaboró con la informacion para adjuntarlo al artículo </b:Comments>
    <b:YearAccessed>2017</b:YearAccessed>
    <b:MonthAccessed>Enero</b:MonthAccessed>
    <b:DayAccessed>17</b:DayAccessed>
    <b:Author>
      <b:Author>
        <b:Corporate>Arq. Vanessa Alvarez Del Pozo de Haro</b:Corporate>
      </b:Author>
    </b:Author>
    <b:RefOrder>23</b:RefOrder>
  </b:Source>
  <b:Source>
    <b:Tag>Wri13</b:Tag>
    <b:SourceType>InternetSite</b:SourceType>
    <b:Guid>{1497C45F-B602-42C4-A55A-E7D1F332507E}</b:Guid>
    <b:Author>
      <b:Author>
        <b:Corporate>Wright, Guillermo</b:Corporate>
      </b:Author>
    </b:Author>
    <b:Title>Ecuador, Perú, Inglaterra, India, etc., considerados hoy como países de nuevas latitudes, tienen un gran potencial vitivinícola</b:Title>
    <b:PeriodicalTitle>Ecuador, Perú, Inglaterra, India, etc., considerados hoy como países de nuevas latitudes, tienen un gran potencial vitivinícola</b:PeriodicalTitle>
    <b:Year>2013</b:Year>
    <b:Month>10</b:Month>
    <b:Day>31</b:Day>
    <b:JournalName>Área del vino</b:JournalName>
    <b:InternetSiteTitle>Área del vino</b:InternetSiteTitle>
    <b:URL>http://araedelvino.com/articulo.php?num=25705</b:URL>
    <b:RefOrder>24</b:RefOrder>
  </b:Source>
  <b:Source>
    <b:Tag>Gui17</b:Tag>
    <b:SourceType>Interview</b:SourceType>
    <b:Guid>{3F34E97B-134B-4B37-99AB-1A34533CF86D}</b:Guid>
    <b:Author>
      <b:Author>
        <b:NameList>
          <b:Person>
            <b:Last>Wright</b:Last>
            <b:First>Gullermo</b:First>
          </b:Person>
        </b:NameList>
      </b:Author>
      <b:Interviewee>
        <b:NameList>
          <b:Person>
            <b:Last>Wright</b:Last>
            <b:First>Guillermo</b:First>
          </b:Person>
        </b:NameList>
      </b:Interviewee>
      <b:Interviewer>
        <b:NameList>
          <b:Person>
            <b:Last>EXPRESO</b:Last>
            <b:First>Diario</b:First>
          </b:Person>
        </b:NameList>
      </b:Interviewer>
    </b:Author>
    <b:Title>"Petróleo" en el paladar</b:Title>
    <b:InternetSiteTitle>El vino local seduce los paladares ecuatorianos</b:InternetSiteTitle>
    <b:Year>2016</b:Year>
    <b:URL>http://expreso.ec/actualidad/ydespuesdelasseleccionesahoraqueCB542400</b:URL>
    <b:RefOrder>25</b:RefOrder>
  </b:Source>
  <b:Source>
    <b:Tag>Car17</b:Tag>
    <b:SourceType>Interview</b:SourceType>
    <b:Guid>{6F5BEB4B-5D3C-4021-8A8E-A723BCE95583}</b:Guid>
    <b:Author>
      <b:Interviewee>
        <b:NameList>
          <b:Person>
            <b:Last>Artiñano</b:Last>
            <b:First>Carla</b:First>
          </b:Person>
        </b:NameList>
      </b:Interviewee>
      <b:Interviewer>
        <b:NameList>
          <b:Person>
            <b:Last>EXPRESO</b:Last>
            <b:First>Diario</b:First>
          </b:Person>
        </b:NameList>
      </b:Interviewer>
    </b:Author>
    <b:Title>El vino local seduce los paladares ecuatorianos</b:Title>
    <b:Year>2017</b:Year>
    <b:Month>01</b:Month>
    <b:Day>09</b:Day>
    <b:RefOrder>26</b:RefOrder>
  </b:Source>
  <b:Source>
    <b:Tag>Abe14</b:Tag>
    <b:SourceType>Interview</b:SourceType>
    <b:Guid>{B3DDA8D5-C270-406B-98D8-F36859901F67}</b:Guid>
    <b:Author>
      <b:Interviewee>
        <b:NameList>
          <b:Person>
            <b:Last>Furlán</b:Last>
            <b:First>Abel</b:First>
          </b:Person>
        </b:NameList>
      </b:Interviewee>
      <b:Interviewer>
        <b:NameList>
          <b:Person>
            <b:Last>EXPRESO</b:Last>
            <b:First>Diario</b:First>
          </b:Person>
        </b:NameList>
      </b:Interviewer>
    </b:Author>
    <b:Title>El vino local seduce los paladares ecuatorianos</b:Title>
    <b:Year>2014</b:Year>
    <b:RefOrder>27</b:RefOrder>
  </b:Source>
  <b:Source>
    <b:Tag>Dur</b:Tag>
    <b:SourceType>JournalArticle</b:SourceType>
    <b:Guid>{B25BCC04-069E-47D2-BDA7-0515A3B5C59A}</b:Guid>
    <b:Title>Vino de Yaruquí</b:Title>
    <b:URL>http://www.revistalideres.ec/lideres/vino-yaruqui-cosecha-paladares-pais.html</b:URL>
    <b:Author>
      <b:Author>
        <b:Corporate>Durán, Jorge</b:Corporate>
      </b:Author>
    </b:Author>
    <b:JournalName>Revista Líderes</b:JournalName>
    <b:RefOrder>28</b:RefOrder>
  </b:Source>
  <b:Source>
    <b:Tag>Gav13</b:Tag>
    <b:SourceType>Misc</b:SourceType>
    <b:Guid>{B0657D36-DDC1-464B-94C2-2A46F8FE55EB}</b:Guid>
    <b:Title>La lectura crítica y su incidencia en el aprendizaje significativo de los estudiantes de los décimos años A y B de educación general básica del Colegio Nacional Experimental Ambato</b:Title>
    <b:Year>2013</b:Year>
    <b:City>Ambato</b:City>
    <b:Publisher>Universidad Técnica de Ambato</b:Publisher>
    <b:Author>
      <b:Author>
        <b:NameList>
          <b:Person>
            <b:Last>Gavilánez Gavilánez</b:Last>
            <b:First>Luis</b:First>
            <b:Middle>Alberto</b:Middle>
          </b:Person>
        </b:NameList>
      </b:Author>
    </b:Author>
    <b:StateProvince>Tungurahua</b:StateProvince>
    <b:CountryRegion>Ecuador</b:CountryRegion>
    <b:RefOrder>29</b:RefOrder>
  </b:Source>
  <b:Source>
    <b:Tag>Baq13</b:Tag>
    <b:SourceType>Misc</b:SourceType>
    <b:Guid>{2367EFE1-5875-4C5D-AB2B-C91E2EA89929}</b:Guid>
    <b:Author>
      <b:Author>
        <b:NameList>
          <b:Person>
            <b:Last>Baquerizo Matute</b:Last>
            <b:First>Carmen</b:First>
          </b:Person>
        </b:NameList>
      </b:Author>
    </b:Author>
    <b:Title>Aplicación de la lectura crítica en los procesos de enseñana- aprendizaje para los estudiantes de segundo año especialización lengua y literatura </b:Title>
    <b:Year>2013</b:Year>
    <b:City>Guayaquil</b:City>
    <b:StateProvince>Guayas</b:StateProvince>
    <b:CountryRegion>Ecuador</b:CountryRegion>
    <b:Publisher>Universidad de Guayaquil</b:Publisher>
    <b:RefOrder>30</b:RefOrder>
  </b:Source>
  <b:Source>
    <b:Tag>Paú14</b:Tag>
    <b:SourceType>DocumentFromInternetSite</b:SourceType>
    <b:Guid>{9007590E-D38E-4261-892A-6D5B8F21BDF3}</b:Guid>
    <b:Title>Eduteka</b:Title>
    <b:Year>2014</b:Year>
    <b:Author>
      <b:Author>
        <b:NameList>
          <b:Person>
            <b:Last>Paúl</b:Last>
            <b:First>Richard</b:First>
          </b:Person>
          <b:Person>
            <b:Last>Elder</b:Last>
            <b:First>Linda</b:First>
          </b:Person>
        </b:NameList>
      </b:Author>
    </b:Author>
    <b:InternetSiteTitle>Lectura crítica</b:InternetSiteTitle>
    <b:URL>http://www.eduteka.org/pdfdir/LecturaCritica.pdf</b:URL>
    <b:RefOrder>31</b:RefOrder>
  </b:Source>
  <b:Source>
    <b:Tag>Iba11</b:Tag>
    <b:SourceType>DocumentFromInternetSite</b:SourceType>
    <b:Guid>{CAB7FB83-8154-4214-ACF5-BCDDFCB5D6F8}</b:Guid>
    <b:Author>
      <b:Author>
        <b:NameList>
          <b:Person>
            <b:Last>Ibarra</b:Last>
            <b:First>Chano</b:First>
          </b:Person>
        </b:NameList>
      </b:Author>
    </b:Author>
    <b:Title>Metodología de la investigación</b:Title>
    <b:Year>2011</b:Year>
    <b:Month>Octubre</b:Month>
    <b:Day>26</b:Day>
    <b:URL>http://metodologadelainvestigacinsiis.blogspot.com/2011/10/tipos-de-investigacion-exploratoria.html</b:URL>
    <b:RefOrder>32</b:RefOrder>
  </b:Source>
  <b:Source>
    <b:Tag>Men15</b:Tag>
    <b:SourceType>Misc</b:SourceType>
    <b:Guid>{25BDF350-2F8E-447B-86A3-DF113F09133A}</b:Guid>
    <b:Author>
      <b:Author>
        <b:NameList>
          <b:Person>
            <b:Last>Mendoza</b:Last>
            <b:First>Patricia</b:First>
          </b:Person>
        </b:NameList>
      </b:Author>
    </b:Author>
    <b:Title>Anàliss y estrategias didàcticas y su influencia en el desempeño escolar </b:Title>
    <b:Year>2015</b:Year>
    <b:City>Guayaquil</b:City>
    <b:StateProvince>Guayas</b:StateProvince>
    <b:CountryRegion>Ecuador</b:CountryRegion>
    <b:Publisher>Norma</b:Publisher>
    <b:RefOrder>33</b:RefOrder>
  </b:Source>
  <b:Source>
    <b:Tag>Bet20</b:Tag>
    <b:SourceType>ConferenceProceedings</b:SourceType>
    <b:Guid>{CA6A6C3E-32B8-4EF3-A2D1-2075DD03CF76}</b:Guid>
    <b:Title>Vinculación y extensión universitaria</b:Title>
    <b:City>Lima</b:City>
    <b:Year>2020</b:Year>
    <b:Author>
      <b:Author>
        <b:NameList>
          <b:Person>
            <b:Last>Beteta</b:Last>
            <b:First>Edmundo</b:First>
          </b:Person>
        </b:NameList>
      </b:Author>
    </b:Author>
    <b:Pages>sp</b:Pages>
    <b:ConferenceName>Congreso Internacional de la Gestión de la Ciencia, la Tecnología, la Ingeniería y la Innovación (GEITEC 2020)</b:ConferenceName>
    <b:Publisher>PUCP</b:Publisher>
    <b:YearAccessed>2021</b:YearAccessed>
    <b:MonthAccessed>febrero</b:MonthAccessed>
    <b:DayAccessed>20</b:DayAccessed>
    <b:URL>http://congreso.pucp.edu.pe/geitec/programa/dia1/</b:URL>
    <b:RefOrder>1</b:RefOrder>
  </b:Source>
  <b:Source>
    <b:Tag>Her20</b:Tag>
    <b:SourceType>ConferenceProceedings</b:SourceType>
    <b:Guid>{415C2927-D544-4A7D-A652-92CFD8D39C98}</b:Guid>
    <b:Author>
      <b:Author>
        <b:NameList>
          <b:Person>
            <b:Last>Hernández</b:Last>
            <b:First>Christian</b:First>
          </b:Person>
        </b:NameList>
      </b:Author>
    </b:Author>
    <b:Title>Educación, innovación y transformación digital</b:Title>
    <b:Pages>sp</b:Pages>
    <b:Year>2020</b:Year>
    <b:ConferenceName>Congreso Internacional de la Gestión de la Ciencia, la Tecnología, la Ingeniería y la Innovación (GEITEC 2020)</b:ConferenceName>
    <b:City>Lima</b:City>
    <b:Publisher>PUCP</b:Publisher>
    <b:YearAccessed>2021</b:YearAccessed>
    <b:MonthAccessed>febrero</b:MonthAccessed>
    <b:DayAccessed>2</b:DayAccessed>
    <b:URL>http://congreso.pucp.edu.pe/geitec/programa/dia2/</b:URL>
    <b:RefOrder>2</b:RefOrder>
  </b:Source>
  <b:Source>
    <b:Tag>Fer20</b:Tag>
    <b:SourceType>ElectronicSource</b:SourceType>
    <b:Guid>{847BE215-B25C-4C9F-8AF2-B9876B17CE15}</b:Guid>
    <b:Author>
      <b:Author>
        <b:NameList>
          <b:Person>
            <b:Last>Fernández Enguita</b:Last>
            <b:First>Mariano</b:First>
          </b:Person>
        </b:NameList>
      </b:Author>
      <b:ProducerName>
        <b:NameList>
          <b:Person>
            <b:Last>Profuturo</b:Last>
            <b:First>Organización</b:First>
          </b:Person>
        </b:NameList>
      </b:ProducerName>
    </b:Author>
    <b:Title>Webinar: Retos de la docencia en el actual contexto de crisis</b:Title>
    <b:Year>2020</b:Year>
    <b:CountryRegion>España</b:CountryRegion>
    <b:Month>mayo</b:Month>
    <b:Day>19</b:Day>
    <b:ProductionCompany>Telefónica</b:ProductionCompany>
    <b:YearAccessed>2021</b:YearAccessed>
    <b:MonthAccessed>febrero</b:MonthAccessed>
    <b:DayAccessed>19</b:DayAccessed>
    <b:URL>https://youtu.be/QudxL6wvu28</b:URL>
    <b:RefOrder>3</b:RefOrder>
  </b:Source>
  <b:Source>
    <b:Tag>Cor20</b:Tag>
    <b:SourceType>ConferenceProceedings</b:SourceType>
    <b:Guid>{1502D643-4F23-451A-895A-9C28CF2D1CA0}</b:Guid>
    <b:Author>
      <b:Author>
        <b:NameList>
          <b:Person>
            <b:Last>Coronado</b:Last>
            <b:First>Carmen</b:First>
          </b:Person>
        </b:NameList>
      </b:Author>
      <b:Editor>
        <b:NameList>
          <b:Person>
            <b:Last>Telefónica-OEI</b:Last>
          </b:Person>
        </b:NameList>
      </b:Editor>
    </b:Author>
    <b:Title>Serie de webinars de la Organización Profuturo</b:Title>
    <b:Pages>sp</b:Pages>
    <b:Year>2020</b:Year>
    <b:RefOrder>4</b:RefOrder>
  </b:Source>
  <b:Source>
    <b:Tag>Cos20</b:Tag>
    <b:SourceType>BookSection</b:SourceType>
    <b:Guid>{0F3E20F9-CEE5-4144-8A11-34B5C4382EFA}</b:Guid>
    <b:Author>
      <b:Author>
        <b:NameList>
          <b:Person>
            <b:Last>Costa</b:Last>
            <b:First>Paola</b:First>
            <b:Middle>et al</b:Middle>
          </b:Person>
        </b:NameList>
      </b:Author>
      <b:BookAuthor>
        <b:NameList>
          <b:Person>
            <b:Last>Canales</b:Last>
            <b:First>R</b:First>
            <b:Middle>y Herrera, C</b:Middle>
          </b:Person>
        </b:NameList>
      </b:BookAuthor>
    </b:Author>
    <b:Title>Reflexión colaborativa virtual. Desarrollo de un modelo de prácticas pedagógicas mediado por tecnologías para potenciar la metacognición, colaboración y competencias digitales</b:Title>
    <b:BookTitle>Acceso, democracia y comunidades virtuales. Apropiación de tecnologías digitales desde el Cono Sur</b:BookTitle>
    <b:Year>2020</b:Year>
    <b:Pages>387</b:Pages>
    <b:Publisher>Red de investigación sobre Apropiación de Tecnologías Digitales - CLACSO</b:Publisher>
    <b:YearAccessed>2021</b:YearAccessed>
    <b:MonthAccessed>febrero</b:MonthAccessed>
    <b:DayAccessed>22</b:DayAccessed>
    <b:URL>http://biblioteca.clacso.edu.ar/clacso/se/20201125054915/Canales-Herrera.pdf</b:URL>
    <b:RefOrder>5</b:RefOrder>
  </b:Source>
  <b:Source>
    <b:Tag>Mir</b:Tag>
    <b:SourceType>ConferenceProceedings</b:SourceType>
    <b:Guid>{7838030F-A0A6-4C2C-80D4-9C21E78EF3BE}</b:Guid>
    <b:Author>
      <b:Author>
        <b:NameList>
          <b:Person>
            <b:Last>Miranda</b:Last>
            <b:First>German</b:First>
            <b:Middle>et al</b:Middle>
          </b:Person>
        </b:NameList>
      </b:Author>
    </b:Author>
    <b:Title>"Exploración del contenido de foros de discusión en línea sobre conocimiento previo desde la metodología instruccional SOOC”</b:Title>
    <b:Pages>326-333</b:Pages>
    <b:Year>2019</b:Year>
    <b:ConferenceName>XXII Congreso Internacional Edutec</b:ConferenceName>
    <b:City>Lima</b:City>
    <b:Publisher>Facultad de Educación PUCP</b:Publisher>
    <b:RefOrder>6</b:RefOrder>
  </b:Source>
  <b:Source>
    <b:Tag>Cic21</b:Tag>
    <b:SourceType>BookSection</b:SourceType>
    <b:Guid>{9D181DC6-7164-42C5-8884-57F233BFF3EC}</b:Guid>
    <b:Author>
      <b:Author>
        <b:NameList>
          <b:Person>
            <b:Last>Cicala</b:Last>
            <b:First>R</b:First>
            <b:Middle>et al</b:Middle>
          </b:Person>
        </b:NameList>
      </b:Author>
      <b:BookAuthor>
        <b:NameList>
          <b:Person>
            <b:Last>Canales</b:Last>
            <b:First>R</b:First>
            <b:Middle>y Herrera, C</b:Middle>
          </b:Person>
        </b:NameList>
      </b:BookAuthor>
      <b:Editor>
        <b:NameList>
          <b:Person>
            <b:Last>CLACSO</b:Last>
            <b:First>Red</b:First>
            <b:Middle>de investigadores sobre Apropiación de Tecnologías Digitales -</b:Middle>
          </b:Person>
        </b:NameList>
      </b:Editor>
    </b:Author>
    <b:Title>Prácticas digitales de estudiantes universitarios avanzados</b:Title>
    <b:BookTitle>Acces, Democracia y comunidades virtuales. Apropiación de tecnologías digitales desde el Cono Sur</b:BookTitle>
    <b:Pages>387</b:Pages>
    <b:YearAccessed>2021</b:YearAccessed>
    <b:MonthAccessed>febrero</b:MonthAccessed>
    <b:DayAccessed>22</b:DayAccessed>
    <b:URL>http://biblioteca.clacso.edu.ar/clacso/se/20201125054915/Canales-Herrera.pdf</b:URL>
    <b:Year>2020</b:Year>
    <b:RefOrder>7</b:RefOrder>
  </b:Source>
  <b:Source>
    <b:Tag>San20</b:Tag>
    <b:SourceType>BookSection</b:SourceType>
    <b:Guid>{25843D38-8252-4D9D-B306-021424D5C6B1}</b:Guid>
    <b:Title>La apropiación de tecnologías como proceso. Una propuesta de modelo analítico</b:Title>
    <b:Year>2020</b:Year>
    <b:Publisher>Red de investigadores sobre apropiación de tecnologías digitales - CLACSO</b:Publisher>
    <b:Author>
      <b:Author>
        <b:NameList>
          <b:Person>
            <b:Last>Sandoval</b:Last>
            <b:First>Luis</b:First>
            <b:Middle>R.</b:Middle>
          </b:Person>
        </b:NameList>
      </b:Author>
      <b:BookAuthor>
        <b:NameList>
          <b:Person>
            <b:Last>Sandoval</b:Last>
            <b:First>Luis</b:First>
            <b:Middle>R.</b:Middle>
          </b:Person>
        </b:NameList>
      </b:BookAuthor>
      <b:Editor>
        <b:NameList>
          <b:Person>
            <b:Last>(coords)</b:Last>
            <b:First>Roberto</b:First>
            <b:Middle>Canales Reyes y Consuelo Herrera Carvajal.</b:Middle>
          </b:Person>
        </b:NameList>
      </b:Editor>
    </b:Author>
    <b:BookTitle>Acceso democracia y comunidades virtuales. Apropiación de tecnologías digitales desde el Cono Sur</b:BookTitle>
    <b:Pages>387</b:Pages>
    <b:Edition>digital</b:Edition>
    <b:YearAccessed>2021</b:YearAccessed>
    <b:MonthAccessed>febrero</b:MonthAccessed>
    <b:DayAccessed>21</b:DayAccessed>
    <b:URL>http://biblioteca.clacso.edu.ar/clacso/se/20201125054915/Canales-Herrera.pdf</b:URL>
    <b:RefOrder>8</b:RefOrder>
  </b:Source>
  <b:Source>
    <b:Tag>Hod20</b:Tag>
    <b:SourceType>BookSection</b:SourceType>
    <b:Guid>{70636596-B023-4A52-8E12-95EC9164D999}</b:Guid>
    <b:Author>
      <b:Author>
        <b:Corporate>Hodges, Charles; Moore, S; Lockee, Barb; Trust, T; Bond, A</b:Corporate>
      </b:Author>
      <b:BookAuthor>
        <b:NameList>
          <b:Person>
            <b:Last>Factor</b:Last>
            <b:First>The</b:First>
            <b:Middle>learning</b:Middle>
          </b:Person>
        </b:NameList>
      </b:BookAuthor>
    </b:Author>
    <b:Title>La diferencia entre la enseñanza remota de emergencia y el aprendizaje en línea</b:Title>
    <b:Year>2020</b:Year>
    <b:Pages>35</b:Pages>
    <b:YearAccessed>2021</b:YearAccessed>
    <b:MonthAccessed>febrero</b:MonthAccessed>
    <b:DayAccessed>4</b:DayAccessed>
    <b:URL>https://bit.ly/3oRkqL9</b:URL>
    <b:BookTitle>Enseñanza remota de emergencia. Textos para la discusión</b:BookTitle>
    <b:RefOrder>34</b:RefOrder>
  </b:Source>
  <b:Source>
    <b:Tag>Cab20</b:Tag>
    <b:SourceType>Book</b:SourceType>
    <b:Guid>{DA0110A5-FF15-4B50-ADE4-BE5F9D12C3FC}</b:Guid>
    <b:Author>
      <b:Author>
        <b:NameList>
          <b:Person>
            <b:Last>Cabrales</b:Last>
            <b:First>Antonio</b:First>
          </b:Person>
          <b:Person>
            <b:Last>Graham</b:Last>
            <b:First>Amy</b:First>
          </b:Person>
          <b:Person>
            <b:Last>Sahlberg</b:Last>
            <b:First>Pasi</b:First>
          </b:Person>
        </b:NameList>
      </b:Author>
      <b:Editor>
        <b:NameList>
          <b:Person>
            <b:Last>Paul Neira</b:Last>
            <b:First>Claudia</b:First>
            <b:Middle>Rodriguez y Johan Villanueva</b:Middle>
          </b:Person>
        </b:NameList>
      </b:Editor>
    </b:Author>
    <b:Title>Enseñanza de emergencia a distancia: textos para la discusión</b:Title>
    <b:Pages>34</b:Pages>
    <b:Year>2020</b:Year>
    <b:Publisher>The Lerning Factor</b:Publisher>
    <b:YearAccessed>2021</b:YearAccessed>
    <b:MonthAccessed>febrero</b:MonthAccessed>
    <b:DayAccessed>21</b:DayAccessed>
    <b:URL>http://www.educaccionperu.org/wp-content/uploads/2020/04/Ensen%CC%83anza-Remota-de-Emergencia-Textos-para-la-discusio%CC%81n.pdf</b:URL>
    <b:RefOrder>35</b:RefOrder>
  </b:Source>
  <b:Source>
    <b:Tag>FIF1</b:Tag>
    <b:SourceType>InternetSite</b:SourceType>
    <b:Guid>{C1C6422B-DACA-4EC1-A113-05E9D467D4B5}</b:Guid>
    <b:Title>Grassroots</b:Title>
    <b:Author>
      <b:Author>
        <b:Corporate>FIFA</b:Corporate>
      </b:Author>
    </b:Author>
    <b:City>Zurich-Zuisa</b:City>
    <b:Publisher>Fédération Internationale de Football Association</b:Publisher>
    <b:URL>file:///E:/generales/Manual%20Fifa%20para%20Entrenadores/GRASSROOTS%20-%20FIFA.pdf</b:URL>
    <b:Pages>1</b:Pages>
    <b:YearAccessed>2021</b:YearAccessed>
    <b:Year>2021</b:Year>
    <b:RefOrder>1</b:RefOrder>
  </b:Source>
  <b:Source>
    <b:Tag>Var15</b:Tag>
    <b:SourceType>Book</b:SourceType>
    <b:Guid>{BC33598C-B9C0-4694-A3D7-A0A2F1910352}</b:Guid>
    <b:Author>
      <b:Author>
        <b:NameList>
          <b:Person>
            <b:Last>Vargas</b:Last>
            <b:First>Francisco</b:First>
            <b:Middle>Seirul·lo</b:Middle>
          </b:Person>
        </b:NameList>
      </b:Author>
    </b:Author>
    <b:Title>Fundamentos de Francisco Seirul·lo Vargas para la Educación Motriz.</b:Title>
    <b:Year>2015</b:Year>
    <b:Pages>24</b:Pages>
    <b:City>Barcelona- España</b:City>
    <b:Publisher>RED Revista de Entrenamiento Deportivo</b:Publisher>
    <b:URL>file:///C:/Users/ALEX/OneDrive/01_Libro_Fundamentos_Seirul_lo_para_Educacion_Motriz_18marzo2015.pdf</b:URL>
    <b:RefOrder>2</b:RefOrder>
  </b:Source>
  <b:Source>
    <b:Tag>Car151</b:Tag>
    <b:SourceType>JournalArticle</b:SourceType>
    <b:Guid>{735D3105-CF98-44ED-9F08-726993B09E86}</b:Guid>
    <b:Author>
      <b:Author>
        <b:Corporate>Carlos Federico Ayala, Zuluaga Héctor Haney Aguirre, Loaiza Santiago Ramos Bermúdez</b:Corporate>
      </b:Author>
    </b:Author>
    <b:Title>Formacion académica y experiencia deportiva de los entrenadores sudamericanos</b:Title>
    <b:JournalName>Revista Brasileira de CIÊNCIAS DO ESPORTE</b:JournalName>
    <b:Year>2015</b:Year>
    <b:Pages>373</b:Pages>
    <b:Volume>37</b:Volume>
    <b:Issue>4</b:Issue>
    <b:URL>https://reader.elsevier.com/reader/sd/pii/S010132891500089X?token=14FA4CE68D030536DCC7D6F3F87441C605D5DB9964FE5DB55665364E17FEACEAE4B1B46000CF22C8504E3891EF954140</b:URL>
    <b:RefOrder>3</b:RefOrder>
  </b:Source>
  <b:Source>
    <b:Tag>Jes15</b:Tag>
    <b:SourceType>JournalArticle</b:SourceType>
    <b:Guid>{D6426AFB-8EF4-45E3-B8AE-A503F0C5F1DA}</b:Guid>
    <b:Title>La educación en valores desde el deporte: investigación sobre la aplicación de un programa integral en deportes de equipo</b:Title>
    <b:Year>2015</b:Year>
    <b:Author>
      <b:Author>
        <b:Corporate>Jesús Vicente Ruiz Omeñaca*, Ana Ponce de León**, Eva Sanz** y Mª Ángeles Valdemoros</b:Corporate>
      </b:Author>
    </b:Author>
    <b:JournalName>Retos</b:JournalName>
    <b:Pages>1</b:Pages>
    <b:Issue>28</b:Issue>
    <b:URL>https://www.redalyc.org/pdf/3457/345741428047.pdf</b:URL>
    <b:RefOrder>4</b:RefOrder>
  </b:Source>
  <b:Source>
    <b:Tag>Rob15</b:Tag>
    <b:SourceType>JournalArticle</b:SourceType>
    <b:Guid>{B585CAFD-F2A8-4D37-883D-88C7D253CBC9}</b:Guid>
    <b:Author>
      <b:Author>
        <b:Corporate>Roberto Monjas Aguado, Andrés Ponce Garzarán, Juan Manuel Gea Fernández</b:Corporate>
      </b:Author>
    </b:Author>
    <b:Title>La transmisión de valores a través del deporte. Deporte escolar y deporte federado: relaciones, puentes y posibles trasferencias</b:Title>
    <b:JournalName>Retos</b:JournalName>
    <b:Year>2015</b:Year>
    <b:Pages>1</b:Pages>
    <b:Issue>28</b:Issue>
    <b:URL>file:///C:/Users/ALEX/Downloads/Dialnet-LaTransmisionDeValoresATravesDelDeporteDeporteEsco-5147806.pdf</b:URL>
    <b:RefOrder>5</b:RefOrder>
  </b:Source>
  <b:Source>
    <b:Tag>WIL16</b:Tag>
    <b:SourceType>Report</b:SourceType>
    <b:Guid>{221A099C-1F6E-4E27-B83E-23A192A449C5}</b:Guid>
    <b:Title>APLICACIÓN DE UNA METODOLOGÍA DE ENSEÑANZA PARA FÚTBOL BASE EN LA CATEGORÍA 8 – 10 AÑOS DE LA ACADEMIA CAÑAR SOCCER TEAM</b:Title>
    <b:Year>2016</b:Year>
    <b:Pages>32</b:Pages>
    <b:Publisher>UNIVERSIDAD DE CUENCA</b:Publisher>
    <b:City>Cuenca- Ecuador</b:City>
    <b:Author>
      <b:Author>
        <b:NameList>
          <b:Person>
            <b:Last>MORA</b:Last>
            <b:First>WILSON</b:First>
            <b:Middle>EDUARDO NARVÁEZ</b:Middle>
          </b:Person>
        </b:NameList>
      </b:Author>
    </b:Author>
    <b:URL>https://dspace.ucuenca.edu.ec/bitstream/123456789/26625/1/Trabajo%20de%20Titulaci%C3%B3n.pdf</b:URL>
    <b:RefOrder>6</b:RefOrder>
  </b:Source>
  <b:Source>
    <b:Tag>Rom05</b:Tag>
    <b:SourceType>JournalArticle</b:SourceType>
    <b:Guid>{08F36A66-F8B0-4AF1-BA55-0146B5D80A8E}</b:Guid>
    <b:Title>Un modelo de entrenamiento en el fútbol desde una visión didáctica</b:Title>
    <b:Year>2005</b:Year>
    <b:JournalName>efdeportes</b:JournalName>
    <b:Pages>1</b:Pages>
    <b:Author>
      <b:Author>
        <b:NameList>
          <b:Person>
            <b:Last>Romero Cerezo</b:Last>
            <b:First>Cipriano </b:First>
          </b:Person>
        </b:NameList>
      </b:Author>
    </b:Author>
    <b:Volume>10</b:Volume>
    <b:Issue>80</b:Issue>
    <b:URL>https://www.efdeportes.com/efd80/futbol.htm</b:URL>
    <b:RefOrder>7</b:RefOrder>
  </b:Source>
  <b:Source>
    <b:Tag>Día10</b:Tag>
    <b:SourceType>Report</b:SourceType>
    <b:Guid>{3F1CA60B-E79E-460D-9CE7-3004B9D6E568}</b:Guid>
    <b:Title>ESTRATEGIAS COGNITIVAS EN  ALGUNOS DEPORTES INDIVIDUALES Y DE ADVERSARIO</b:Title>
    <b:Year>2010</b:Year>
    <b:Pages>46</b:Pages>
    <b:Publisher>Universidad de Malaga</b:Publisher>
    <b:City>Malaga - España</b:City>
    <b:Author>
      <b:Author>
        <b:NameList>
          <b:Person>
            <b:Last> Díaz Ocejo</b:Last>
            <b:First>Jaime </b:First>
          </b:Person>
        </b:NameList>
      </b:Author>
    </b:Author>
    <b:ThesisType>Tesis</b:ThesisType>
    <b:URL>https://riuma.uma.es/xmlui/bitstream/handle/10630/4619/TDR_DIAZ_OCEJO.pdf?sequence=6</b:URL>
    <b:RefOrder>8</b:RefOrder>
  </b:Source>
  <b:Source>
    <b:Tag>JIM12</b:Tag>
    <b:SourceType>Report</b:SourceType>
    <b:Guid>{6A89DFD8-C8EB-4757-991B-4F6DFEFF3913}</b:Guid>
    <b:Title>EL METODO GLOBAL, COMO HERRAMIENTA EN LA FORMACION DE LAS CAPACIDADES MOTRICES, DURANTE EL PROCESO DE ENSEÑANZA DEL TENIS DE CAMPO PARA NIÑOS DE 6 A 8 AÑOS EN LA ESCUELA DE TENIS DE CAMPO BACK SWING</b:Title>
    <b:Year>2012</b:Year>
    <b:Publisher>UNIVERSIDAD LIBRE DE COLOMBIA</b:Publisher>
    <b:City>Bogota - Colombia</b:City>
    <b:URL>https://repository.unilibre.edu.co/bitstream/handle/10901/9116/EL%20METODO%20GLOBAL%2C%20COMO%20HERRAMIENTA%20EN%20LA%20FORMACION%20DE%20LAS%20CAPACIDADES%20MOTRICES%2C%20DURANTE%20EL%20PROCES.pdf?sequence=1&amp;isAllowed=y</b:URL>
    <b:Author>
      <b:Author>
        <b:NameList>
          <b:Person>
            <b:Last> JIMÈNEZ</b:Last>
            <b:Middle> FREDY </b:Middle>
            <b:First>JHON </b:First>
          </b:Person>
          <b:Person>
            <b:Last> MOLINA</b:Last>
            <b:First>JEYSON</b:First>
          </b:Person>
          <b:Person>
            <b:Last> TOVAR</b:Last>
            <b:Middle>ANDRES </b:Middle>
            <b:First>JULIO </b:First>
          </b:Person>
        </b:NameList>
      </b:Author>
    </b:Author>
    <b:RefOrder>9</b:RefOrder>
  </b:Source>
  <b:Source>
    <b:Tag>Flo19</b:Tag>
    <b:SourceType>JournalArticle</b:SourceType>
    <b:Guid>{247A7C97-6D0A-4ADA-B340-B935AB3E02A4}</b:Guid>
    <b:Title>PROGRAMA DE ENSEÑANZA DE LA TÉCNICA DEL FÚTBOL A TRAVÉS DEL APRENDIZAJE SIGNIFICATIVO EN FUTBOLISTAS PRE JUVENILES</b:Title>
    <b:Year>2019</b:Year>
    <b:JournalName>In Crescendo</b:JournalName>
    <b:Pages>522</b:Pages>
    <b:Author>
      <b:Author>
        <b:NameList>
          <b:Person>
            <b:Last>Flores Contreras</b:Last>
            <b:Middle> Gonzalo </b:Middle>
            <b:First>Luis </b:First>
          </b:Person>
        </b:NameList>
      </b:Author>
    </b:Author>
    <b:Volume>3</b:Volume>
    <b:Issue>10</b:Issue>
    <b:URL>https://revistas.uladech.edu.pe/index.php/increscendo/article/view/2046/1549</b:URL>
    <b:RefOrder>10</b:RefOrder>
  </b:Source>
  <b:Source>
    <b:Tag>Ang00</b:Tag>
    <b:SourceType>JournalArticle</b:SourceType>
    <b:Guid>{3ED83432-FAB1-4C26-B9BA-72B7FDFA6D71}</b:Guid>
    <b:Author>
      <b:Author>
        <b:Corporate>Angel Vales Vazquez, Alberto Areces Gayo</b:Corporate>
      </b:Author>
    </b:Author>
    <b:Title>Dimensiones de la figura del entrenador profesional en los deportes de equipo</b:Title>
    <b:JournalName>Apunts: EducaClón FíSica y Deportes</b:JournalName>
    <b:Year>2000</b:Year>
    <b:Pages>61</b:Pages>
    <b:Issue>62</b:Issue>
    <b:URL>https://hemeroteca.revista-apunts.com/apunts/articulos/62/es/062_058_066_ES.pdf</b:URL>
    <b:RefOrder>11</b:RefOrder>
  </b:Source>
  <b:Source>
    <b:Tag>Cor81</b:Tag>
    <b:SourceType>JournalArticle</b:SourceType>
    <b:Guid>{CEDEB626-753C-4390-906B-4B9494ED4139}</b:Guid>
    <b:Title>METODOLOGIA PROPIA DE LA ENSEÑANZA DEL FUTBOL</b:Title>
    <b:Year>1981</b:Year>
    <b:Pages>42</b:Pages>
    <b:Author>
      <b:Author>
        <b:NameList>
          <b:Person>
            <b:Last>Cortés</b:Last>
            <b:First>Carlos</b:First>
            <b:Middle>Enrique</b:Middle>
          </b:Person>
        </b:NameList>
      </b:Author>
    </b:Author>
    <b:JournalName>Educación Física y Deporte</b:JournalName>
    <b:Volume>2</b:Volume>
    <b:Issue>3</b:Issue>
    <b:URL>file:///C:/Users/ALEX/Downloads/Dialnet-MetodologiaPropiaDeLaEnsenanzaDelFutbol-7349501%20(1).pdf</b:URL>
    <b:RefOrder>12</b:RefOrder>
  </b:Source>
  <b:Source>
    <b:Tag>Fra01</b:Tag>
    <b:SourceType>JournalArticle</b:SourceType>
    <b:Guid>{C3B215FB-5A2E-4017-8DEB-4BE0A4C5AB26}</b:Guid>
    <b:Title>Necesidad de formación psicopedagógica de los entrenadores deportivos.</b:Title>
    <b:Year>2001</b:Year>
    <b:Author>
      <b:Author>
        <b:NameList>
          <b:Person>
            <b:Last>Jimenez</b:Last>
            <b:First>Francisco</b:First>
          </b:Person>
          <b:Person>
            <b:Last>Rodríguez</b:Last>
            <b:First>Jose</b:First>
          </b:Person>
          <b:Person>
            <b:Last>Castillo</b:Last>
            <b:First>Estefania</b:First>
          </b:Person>
        </b:NameList>
      </b:Author>
    </b:Author>
    <b:JournalName>Universidad de Huelva</b:JournalName>
    <b:Pages>1</b:Pages>
    <b:URL>http://rabida.uhu.es/dspace/bitstream/handle/10272/6612/Necesidad_de_formacion.pdf?sequence=2</b:URL>
    <b:RefOrder>13</b:RefOrder>
  </b:Source>
  <b:Source>
    <b:Tag>Lui14</b:Tag>
    <b:SourceType>Report</b:SourceType>
    <b:Guid>{47241AB8-BBB5-4EC9-B88F-69F336123F0D}</b:Guid>
    <b:Title>ESTUDIO DE LAS ESTRATEGIAS METODOLÓGICAS PARA EL ENTRENAMIENTO DE LOS FUNDAMENTOS TÉCNICOS DEL FÚTBOL EN LOS DEPORTISTAS DE LAS CATEGORÍAS 14-16 AÑOS DE LAS ESCUELAS DE FÚTBOL DEL CLUB DEPORTIVO EL NACIONAL DEL DISTRITO METROPOLITANO DE QUITO AÑO 2012/201</b:Title>
    <b:Year>2014</b:Year>
    <b:Pages>134</b:Pages>
    <b:Publisher>UNIVERSIDAD TÉCNICA DEL NORTE</b:Publisher>
    <b:Author>
      <b:Author>
        <b:NameList>
          <b:Person>
            <b:Last>Tello</b:Last>
            <b:First>Luis</b:First>
            <b:Middle>Ernesto</b:Middle>
          </b:Person>
        </b:NameList>
      </b:Author>
    </b:Author>
    <b:URL>http://repositorio.utn.edu.ec/bitstream/123456789/4120/1/05%20FECYT%202058%20TESIS.pdf</b:URL>
    <b:RefOrder>14</b:RefOrder>
  </b:Source>
  <b:Source>
    <b:Tag>CEP16</b:Tag>
    <b:SourceType>ElectronicSource</b:SourceType>
    <b:Guid>{2FFFCE40-FE28-4A43-AF63-55DB2126D3FE}</b:Guid>
    <b:Title>Agenda 2030 y los Objetivos de Desarrollo Sostenible. Una oportunidad para América Latina y el Caribe</b:Title>
    <b:City>Santiago de Chile</b:City>
    <b:Year>2016</b:Year>
    <b:Author>
      <b:Author>
        <b:NameList>
          <b:Person>
            <b:Last>CEPAL</b:Last>
          </b:Person>
        </b:NameList>
      </b:Author>
    </b:Author>
    <b:Publisher>CEPAL</b:Publisher>
    <b:URL>https://www.cepal.org/es/publicaciones/40155-la-agenda-2030-objetivos-desarrollo-sostenible-oportunidad-america-latina-caribe</b:URL>
    <b:RefOrder>1</b:RefOrder>
  </b:Source>
  <b:Source>
    <b:Tag>Kas20</b:Tag>
    <b:SourceType>ElectronicSource</b:SourceType>
    <b:Guid>{20C95220-5327-4390-93E9-7146FA914942}</b:Guid>
    <b:Title>Educación para la ciudadanía mundial: su relevancia en el territorio</b:Title>
    <b:Year>2020</b:Year>
    <b:Author>
      <b:Author>
        <b:NameList>
          <b:Person>
            <b:Last>Kasman</b:Last>
            <b:First>Romina</b:First>
          </b:Person>
          <b:Person>
            <b:Last>Brown </b:Last>
            <b:First>María</b:First>
          </b:Person>
        </b:NameList>
      </b:Author>
    </b:Author>
    <b:URL>https://www.youtube.com/watch?v=AENfGPYgizs&amp;t=46s</b:URL>
    <b:RefOrder>2</b:RefOrder>
  </b:Source>
  <b:Source>
    <b:Tag>UNI08</b:Tag>
    <b:SourceType>Book</b:SourceType>
    <b:Guid>{96FEAF35-D963-4B81-817A-FF27F1732606}</b:Guid>
    <b:Author>
      <b:Author>
        <b:NameList>
          <b:Person>
            <b:Last>UNICEF</b:Last>
          </b:Person>
        </b:NameList>
      </b:Author>
    </b:Author>
    <b:Title>A Human rights-based approach to Education for All: a framework for the realization of children's right to education and rights within education</b:Title>
    <b:City>New York</b:City>
    <b:Year>2008</b:Year>
    <b:URL>https://unesdoc.unesco.org/ark:/48223/pf0000154861</b:URL>
    <b:RefOrder>3</b:RefOrder>
  </b:Source>
  <b:Source>
    <b:Tag>Cam20</b:Tag>
    <b:SourceType>JournalArticle</b:SourceType>
    <b:Guid>{1CA35215-7C74-42FA-9AF8-037534AFA479}</b:Guid>
    <b:Title>La familia como agente interactivo en los procesos educativos. Factor de inclusión y calidad escolar (es)</b:Title>
    <b:JournalName>Revista Nacional e Internacional de Educación Inclusiva.</b:JournalName>
    <b:Year>2020</b:Year>
    <b:Pages>213-237</b:Pages>
    <b:Author>
      <b:Author>
        <b:NameList>
          <b:Person>
            <b:Last>Campos</b:Last>
            <b:First>Blas</b:First>
          </b:Person>
        </b:NameList>
      </b:Author>
    </b:Author>
    <b:City>Jaén</b:City>
    <b:Volume>13, (2)</b:Volume>
    <b:URL>https://revistaeducacioninclusiva.es/index.php/REI/article/view/589/592</b:URL>
    <b:RefOrder>4</b:RefOrder>
  </b:Source>
  <b:Source>
    <b:Tag>OIM20</b:Tag>
    <b:SourceType>ArticleInAPeriodical</b:SourceType>
    <b:Guid>{89150702-C350-4768-BCC7-E2757CC007F8}</b:Guid>
    <b:Author>
      <b:Author>
        <b:NameList>
          <b:Person>
            <b:Last>OIM</b:Last>
          </b:Person>
        </b:NameList>
      </b:Author>
    </b:Author>
    <b:Title>Informe sobre las migraciones en el mundo 2020.</b:Title>
    <b:Year>2020</b:Year>
    <b:Pages>507</b:Pages>
    <b:City>Ginebra</b:City>
    <b:Publisher>Organización Internacional para las migraciones </b:Publisher>
    <b:URL>https://publications.iom.int/books/informe-sobre-las-migraciones-en-el- mundo-2020.</b:URL>
    <b:RefOrder>5</b:RefOrder>
  </b:Source>
  <b:Source>
    <b:Tag>Lon20</b:Tag>
    <b:SourceType>Book</b:SourceType>
    <b:Guid>{F654FD66-E900-4B5C-9004-C5582021B267}</b:Guid>
    <b:Title>Aprendizaje extraordinario en Finlandia</b:Title>
    <b:Year>2020</b:Year>
    <b:Pages>326</b:Pages>
    <b:City>Bogotá</b:City>
    <b:Publisher>Universidad de los Andes</b:Publisher>
    <b:Author>
      <b:Author>
        <b:NameList>
          <b:Person>
            <b:Last>Lonka</b:Last>
            <b:First>Kirtsti</b:First>
          </b:Person>
        </b:NameList>
      </b:Author>
      <b:Editor>
        <b:NameList>
          <b:Person>
            <b:Last>Uniandes</b:Last>
            <b:First>Ediciones</b:First>
          </b:Person>
        </b:NameList>
      </b:Editor>
    </b:Author>
    <b:RefOrder>6</b:RefOrder>
  </b:Source>
  <b:Source>
    <b:Tag>UNE20</b:Tag>
    <b:SourceType>ArticleInAPeriodical</b:SourceType>
    <b:Guid>{7B7A1F9C-D3E0-480E-B6F5-95F4A238FAD9}</b:Guid>
    <b:Author>
      <b:Author>
        <b:NameList>
          <b:Person>
            <b:Last>UNESCO</b:Last>
          </b:Person>
        </b:NameList>
      </b:Author>
    </b:Author>
    <b:Title>Informde de seguimiento de la educación en el mundo 2020. Inclusión y educación : TODOS Y TODAS SIN EXCEPCIÓN</b:Title>
    <b:Year>2020</b:Year>
    <b:Pages>459</b:Pages>
    <b:City>París</b:City>
    <b:URL>https://unesdoc.unesco.org/ark:/48223/pf0000374817</b:URL>
    <b:RefOrder>7</b:RefOrder>
  </b:Source>
  <b:Source>
    <b:Tag>Cor09</b:Tag>
    <b:SourceType>Book</b:SourceType>
    <b:Guid>{838769C0-66D8-4694-BBF4-46492E7DD89F}</b:Guid>
    <b:Title>Ciudadanos del mundo. Hacia una teoría de la ciudadanía</b:Title>
    <b:City>Madrid</b:City>
    <b:Year>2009</b:Year>
    <b:Author>
      <b:Author>
        <b:NameList>
          <b:Person>
            <b:Last>Cortina</b:Last>
            <b:First>Adela</b:First>
          </b:Person>
        </b:NameList>
      </b:Author>
    </b:Author>
    <b:Publisher>Alianza Editorial</b:Publisher>
    <b:Pages>222</b:Pages>
    <b:Edition>Tercera</b:Edition>
    <b:RefOrder>8</b:RefOrder>
  </b:Source>
  <b:Source>
    <b:Tag>Cor18</b:Tag>
    <b:SourceType>ElectronicSource</b:SourceType>
    <b:Guid>{A42090DB-F53E-46CC-A28A-2D60B2C2E3D1}</b:Guid>
    <b:Title>Aporofobia, el miedo a las personas pobres</b:Title>
    <b:Year>2018</b:Year>
    <b:City>Valencia</b:City>
    <b:Author>
      <b:Author>
        <b:NameList>
          <b:Person>
            <b:Last>Cortina</b:Last>
            <b:First>Adela</b:First>
          </b:Person>
        </b:NameList>
      </b:Author>
    </b:Author>
    <b:CountryRegion>España</b:CountryRegion>
    <b:URL>https://www.youtube.com/watch?v=ZODPxP68zT0</b:URL>
    <b:PublicationTitle>TEDxUPValència</b:PublicationTitle>
    <b:RefOrder>9</b:RefOrder>
  </b:Source>
  <b:Source>
    <b:Tag>Mon20</b:Tag>
    <b:SourceType>Book</b:SourceType>
    <b:Guid>{8FEEA6BF-6169-4945-BA2B-A27BE7247F84}</b:Guid>
    <b:Title>La buena suerte.</b:Title>
    <b:Year>2020</b:Year>
    <b:City>Bogotá</b:City>
    <b:Publisher>Alfaguara</b:Publisher>
    <b:Author>
      <b:Author>
        <b:NameList>
          <b:Person>
            <b:Last>Montero</b:Last>
            <b:First>Rosa</b:First>
          </b:Person>
        </b:NameList>
      </b:Author>
    </b:Author>
    <b:Pages>325</b:Pages>
    <b:Edition>Primera</b:Edition>
    <b:RefOrder>10</b:RefOrder>
  </b:Source>
  <b:Source>
    <b:Tag>Sah20</b:Tag>
    <b:SourceType>ElectronicSource</b:SourceType>
    <b:Guid>{5FDC0F72-D6BE-4795-AA48-37739091D714}</b:Guid>
    <b:Title>Repensando la educación lección del modelo de Educación finlandés</b:Title>
    <b:Year>2020</b:Year>
    <b:URL>https://www.youtube.com/watch?v=Zib-fDOhTfg</b:URL>
    <b:Author>
      <b:Author>
        <b:NameList>
          <b:Person>
            <b:Last>Sahlberg</b:Last>
            <b:First>Pasi </b:First>
          </b:Person>
        </b:NameList>
      </b:Author>
    </b:Author>
    <b:RefOrder>11</b:RefOrder>
  </b:Source>
  <b:Source>
    <b:Tag>Sah15</b:Tag>
    <b:SourceType>ArticleInAPeriodical</b:SourceType>
    <b:Guid>{2F36AEEF-205C-48AB-BCB5-D4407D7D1EE9}</b:Guid>
    <b:Title>Un sistema escolar modelo. Finlandia demuestra que la equidad y la excelencia pueden coexistir en la educación</b:Title>
    <b:City>Santiago de Chile</b:City>
    <b:Year>2015</b:Year>
    <b:Author>
      <b:Author>
        <b:NameList>
          <b:Person>
            <b:Last>Sahlberg</b:Last>
            <b:First>Pasi </b:First>
          </b:Person>
        </b:NameList>
      </b:Author>
    </b:Author>
    <b:PeriodicalTitle>Pensamiento Educativo. Revista de Investigación Educacional Latinoamericana</b:PeriodicalTitle>
    <b:Pages>136-145</b:Pages>
    <b:Publisher>PEL</b:Publisher>
    <b:Volume>52(1)</b:Volume>
    <b:URL>https://unae.edu.ec/wp-content/uploads/2019/11/un-sistema-escolar-modelo.pdf</b:URL>
    <b:DOI>10.7764/PEL.52.1.2015.10</b:DOI>
    <b:RefOrder>12</b:RefOrder>
  </b:Source>
  <b:Source>
    <b:Tag>Viá15</b:Tag>
    <b:SourceType>ArticleInAPeriodical</b:SourceType>
    <b:Guid>{3CB4F2BC-6E1E-47F0-8C73-250622C69BD1}</b:Guid>
    <b:Title>Desigualdad de oportunidades educativas en la población de 15 a 29 años en Brasil y Colombia según autoclasificación étnico-racial</b:Title>
    <b:PeriodicalTitle>sociedad y economía</b:PeriodicalTitle>
    <b:Year>2015</b:Year>
    <b:Pages>151-174</b:Pages>
    <b:Author>
      <b:Author>
        <b:NameList>
          <b:Person>
            <b:Last>Viáfara</b:Last>
            <b:First>Carlos </b:First>
          </b:Person>
          <b:Person>
            <b:Last>Serna</b:Last>
            <b:First>Nini </b:First>
          </b:Person>
        </b:NameList>
      </b:Author>
    </b:Author>
    <b:Volume>29</b:Volume>
    <b:URL>http://www.scielo.org.co/pdf/soec/n29/n29a08.pdf</b:URL>
    <b:RefOrder>13</b:RefOrder>
  </b:Source>
  <b:Source>
    <b:Tag>Igl20</b:Tag>
    <b:SourceType>ArticleInAPeriodical</b:SourceType>
    <b:Guid>{CC40B742-69A5-49AC-B77F-C1A4D50321E2}</b:Guid>
    <b:Title>¿PUEDE LA PERSONALIZACIÓN DEL APRENDIZAJE DE BASE COMUNITARIA CONTRIBUIR A LA EDUCACIÓN INCLUSIVA?</b:Title>
    <b:PeriodicalTitle>Revista Nacional e Internacional de Educación Inclusiva</b:PeriodicalTitle>
    <b:Year>2020</b:Year>
    <b:Author>
      <b:Author>
        <b:NameList>
          <b:Person>
            <b:Last>Iglesias</b:Last>
            <b:First>Edgar</b:First>
          </b:Person>
          <b:Person>
            <b:Last>Guitart</b:Last>
            <b:First>Moises</b:First>
          </b:Person>
        </b:NameList>
      </b:Author>
    </b:Author>
    <b:Volume>13, (2)</b:Volume>
    <b:Pages>196-212</b:Pages>
    <b:RefOrder>14</b:RefOrder>
  </b:Source>
  <b:Source>
    <b:Tag>Due10</b:Tag>
    <b:SourceType>JournalArticle</b:SourceType>
    <b:Guid>{147A48A1-D295-4B54-B061-EF33F837A954}</b:Guid>
    <b:Title>Educación Inclusiva</b:Title>
    <b:Year>2010</b:Year>
    <b:Volume>21, 2º Cuatrimestre, 2010</b:Volume>
    <b:Pages>358-366</b:Pages>
    <b:URL>http://revistas.uned.es/index.php/reop/article/view/11538/11014</b:URL>
    <b:DOI>https://doi.org/10.5944/reop.vol.21.num.2.2010.11538</b:DOI>
    <b:JournalName>REOP</b:JournalName>
    <b:Author>
      <b:Author>
        <b:NameList>
          <b:Person>
            <b:Last>Dueñas</b:Last>
            <b:First>María Luisa</b:First>
          </b:Person>
        </b:NameList>
      </b:Author>
    </b:Author>
    <b:RefOrder>15</b:RefOrder>
  </b:Source>
  <b:Source>
    <b:Tag>Cif20</b:Tag>
    <b:SourceType>JournalArticle</b:SourceType>
    <b:Guid>{07335994-1989-4D6F-AC38-D990DC5EFE9A}</b:Guid>
    <b:Title>Acoso escolar por orientación sexual, identidad y expresión de género en institutos de educación secundaria catalanes.</b:Title>
    <b:JournalName>Revista Nacional e Internacional de Educación Inclusiva.</b:JournalName>
    <b:Year>2020</b:Year>
    <b:Pages>153-174</b:Pages>
    <b:Author>
      <b:Author>
        <b:NameList>
          <b:Person>
            <b:Last>Cifuentes</b:Last>
            <b:First>Francisca</b:First>
          </b:Person>
          <b:Person>
            <b:Last>Medina</b:Last>
            <b:First>Javier</b:First>
          </b:Person>
          <b:Person>
            <b:Last>Carrer</b:Last>
            <b:First>Cristian</b:First>
          </b:Person>
        </b:NameList>
      </b:Author>
    </b:Author>
    <b:Volume>13, (2)</b:Volume>
    <b:URL>https://revistaeducacioninclusiva.es/index.php/REI/article/view/604/584</b:URL>
    <b:RefOrder>16</b:RefOrder>
  </b:Source>
  <b:Source>
    <b:Tag>Pér18</b:Tag>
    <b:SourceType>JournalArticle</b:SourceType>
    <b:Guid>{CFF59659-E0B4-405F-8146-3A3D284A55FF}</b:Guid>
    <b:Title>La formación humanista, un encargo para la educación.</b:Title>
    <b:JournalName>CONRADO Revista pedagógica de la Universidad de Cienfuegos</b:JournalName>
    <b:Year>2018</b:Year>
    <b:Pages>25-29</b:Pages>
    <b:Volume>14, (63), Abril-junio</b:Volume>
    <b:URL>http://scielo.sld.cu/pdf/rc/v14n63/1990-8644-rc-14-63-25.pdf</b:URL>
    <b:Author>
      <b:Author>
        <b:NameList>
          <b:Person>
            <b:Last>Pérez</b:Last>
            <b:First>María Caridad</b:First>
          </b:Person>
          <b:Person>
            <b:Last>Sánchez </b:Last>
            <b:First>Virginia </b:First>
          </b:Person>
        </b:NameList>
      </b:Author>
    </b:Author>
    <b:RefOrder>17</b:RefOrder>
  </b:Source>
  <b:Source>
    <b:Tag>Báx02</b:Tag>
    <b:SourceType>BookSection</b:SourceType>
    <b:Guid>{A0BF1034-4E5B-412A-BC5B-5C6857352635}</b:Guid>
    <b:Title>La escuela y la formación del hombre.</b:Title>
    <b:Year>2002</b:Year>
    <b:Pages>143-193</b:Pages>
    <b:Publisher>Instituto Central de Ciencias Pedagógicas (ICCP)</b:Publisher>
    <b:Author>
      <b:Author>
        <b:NameList>
          <b:Person>
            <b:Last>Báxter</b:Last>
            <b:First>Esther</b:First>
          </b:Person>
          <b:Person>
            <b:Last>Amador</b:Last>
            <b:First>Amelia </b:First>
          </b:Person>
          <b:Person>
            <b:Last>Bonet</b:Last>
            <b:First>Mirtha </b:First>
          </b:Person>
        </b:NameList>
      </b:Author>
      <b:BookAuthor>
        <b:NameList>
          <b:Person>
            <b:Last>Autores</b:Last>
            <b:First>Colectivo</b:First>
            <b:Middle>de</b:Middle>
          </b:Person>
        </b:NameList>
      </b:BookAuthor>
    </b:Author>
    <b:BookTitle>Compendio de Pedagogía</b:BookTitle>
    <b:RefOrder>18</b:RefOrder>
  </b:Source>
  <b:Source>
    <b:Tag>Gui15</b:Tag>
    <b:SourceType>JournalArticle</b:SourceType>
    <b:Guid>{2EB255B6-BD63-479C-BCA9-1DB17E21BD99}</b:Guid>
    <b:Title>Universitarias en España: De los inicios a la actualidad</b:Title>
    <b:Year>2015</b:Year>
    <b:Pages>125-148</b:Pages>
    <b:Publisher>Universidad Pedagógica y Tecnológica de Colombia</b:Publisher>
    <b:Volume>17, (24), enero-junio</b:Volume>
    <b:URL>https://www.redalyc.org/articulo.oa?id=86938947007</b:URL>
    <b:JournalName>Revista Historia de la Educación Latinoamericana.</b:JournalName>
    <b:Author>
      <b:Author>
        <b:NameList>
          <b:Person>
            <b:Last>Guil </b:Last>
            <b:First>Ana </b:First>
          </b:Person>
          <b:Person>
            <b:Last>Flecha </b:Last>
            <b:First>Consuelo </b:First>
          </b:Person>
        </b:NameList>
      </b:Author>
    </b:Author>
    <b:RefOrder>19</b:RefOrder>
  </b:Source>
  <b:Source>
    <b:Tag>Mar03</b:Tag>
    <b:SourceType>JournalArticle</b:SourceType>
    <b:Guid>{3F9089B3-9A22-459A-91F8-E5B3DDD91788}</b:Guid>
    <b:Title>Evolución del principio de igualdad en Estados Unidos. Nacimiento y desarrollo de las medidas de acción afirmativa en Derecho Estadounidense</b:Title>
    <b:JournalName>Revista española de derecho constitucional.</b:JournalName>
    <b:Year>2003</b:Year>
    <b:Pages>151-194</b:Pages>
    <b:Author>
      <b:Author>
        <b:NameList>
          <b:Person>
            <b:Last>Martín</b:Last>
            <b:First>María Ángeles</b:First>
          </b:Person>
        </b:NameList>
      </b:Author>
    </b:Author>
    <b:Volume>23, (68)</b:Volume>
    <b:URL>https://dialnet.unirioja.es/servlet/articulo?codigo=716855</b:URL>
    <b:RefOrder>20</b:RefOrder>
  </b:Source>
  <b:Source>
    <b:Tag>ONU48</b:Tag>
    <b:SourceType>ElectronicSource</b:SourceType>
    <b:Guid>{5E884BD8-2340-4514-BCF1-01DA430DE052}</b:Guid>
    <b:Title>Declaración Universal de los derechos humanos.</b:Title>
    <b:Year>1948</b:Year>
    <b:Author>
      <b:Author>
        <b:NameList>
          <b:Person>
            <b:Last>ONU</b:Last>
          </b:Person>
        </b:NameList>
      </b:Author>
    </b:Author>
    <b:URL>https://www.un.org/es/about-us/universal-declaration-of-human-rights</b:URL>
    <b:RefOrder>21</b:RefOrder>
  </b:Source>
  <b:Source>
    <b:Tag>Iba20</b:Tag>
    <b:SourceType>InternetSite</b:SourceType>
    <b:Guid>{C02A2301-0E0A-4CEA-8B81-509EFE2FE216}</b:Guid>
    <b:Title>Observatorio de Innovación Educativa</b:Title>
    <b:Year>2020</b:Year>
    <b:Author>
      <b:Author>
        <b:NameList>
          <b:Person>
            <b:Last>Ibáñez</b:Last>
            <b:First>Fernanda</b:First>
          </b:Person>
        </b:NameList>
      </b:Author>
    </b:Author>
    <b:Month>noviembre</b:Month>
    <b:Day>20</b:Day>
    <b:URL>https://observatorio.tec.mx/edu-news/diferencias-educacion-online-virtual-a-distancia-remota</b:URL>
    <b:RefOrder>1</b:RefOrder>
  </b:Source>
  <b:Source>
    <b:Tag>Jul21</b:Tag>
    <b:SourceType>InternetSite</b:SourceType>
    <b:Guid>{301CE035-B042-4129-9260-69E78384EE75}</b:Guid>
    <b:Author>
      <b:Author>
        <b:NameList>
          <b:Person>
            <b:Last>Máxima</b:Last>
            <b:First>Julia</b:First>
          </b:Person>
        </b:NameList>
      </b:Author>
    </b:Author>
    <b:Title>Caraterísticas</b:Title>
    <b:Year>2021</b:Year>
    <b:Month>junio</b:Month>
    <b:Day>10</b:Day>
    <b:URL>https://www.caracteristicas.co/educacion-a-distancia/</b:URL>
    <b:RefOrder>2</b:RefOrder>
  </b:Source>
  <b:Source>
    <b:Tag>UNI20</b:Tag>
    <b:SourceType>InternetSite</b:SourceType>
    <b:Guid>{2579A04D-8F2F-4DE8-85C9-CA47E1E5ECC4}</b:Guid>
    <b:Author>
      <b:Author>
        <b:NameList>
          <b:Person>
            <b:Last>UNIR</b:Last>
          </b:Person>
        </b:NameList>
      </b:Author>
    </b:Author>
    <b:Title>La Universidad en Internet</b:Title>
    <b:Year>2020</b:Year>
    <b:Month>diciembre</b:Month>
    <b:Day>04</b:Day>
    <b:URL>https://ecuador.unir.net/actualidad-unir/educacion-en-linea-caracteristicas/</b:URL>
    <b:RefOrder>3</b:RefOrder>
  </b:Source>
  <b:Source>
    <b:Tag>Rod19</b:Tag>
    <b:SourceType>JournalArticle</b:SourceType>
    <b:Guid>{720B1949-BA4D-4DBE-8B59-3B05844F265F}</b:Guid>
    <b:Title>AMBIENTES DE APRENDIZAJE</b:Title>
    <b:Year>2019</b:Year>
    <b:URL>https://www.uaeh.edu.mx/scige/boletin/huejutla/n4/e1.html#refe0</b:URL>
    <b:Author>
      <b:Author>
        <b:NameList>
          <b:Person>
            <b:Last>Rodríguez</b:Last>
            <b:First>Higor</b:First>
          </b:Person>
        </b:NameList>
      </b:Author>
    </b:Author>
    <b:JournalName>Universidad Autónoma del Estado de Hidalgo</b:JournalName>
    <b:RefOrder>4</b:RefOrder>
  </b:Source>
  <b:Source>
    <b:Tag>Mai21</b:Tag>
    <b:SourceType>InternetSite</b:SourceType>
    <b:Guid>{7D73C917-F738-449D-8469-8286EF4C09C7}</b:Guid>
    <b:Title>LIDEFER</b:Title>
    <b:Year>2021</b:Year>
    <b:Author>
      <b:Author>
        <b:NameList>
          <b:Person>
            <b:Last>Ayala</b:Last>
            <b:First>Maite</b:First>
          </b:Person>
        </b:NameList>
      </b:Author>
    </b:Author>
    <b:Month>enero</b:Month>
    <b:Day>19</b:Day>
    <b:URL>https://www.lifeder.com/ambientes-aprendizaje/</b:URL>
    <b:RefOrder>5</b:RefOrder>
  </b:Source>
  <b:Source>
    <b:Tag>Jor20</b:Tag>
    <b:SourceType>InternetSite</b:SourceType>
    <b:Guid>{14DB3953-D0B5-4D16-9444-1EA13990DF57}</b:Guid>
    <b:Author>
      <b:Author>
        <b:NameList>
          <b:Person>
            <b:Last>Hernández</b:Last>
            <b:First>Jorge</b:First>
            <b:Middle>Guerrero</b:Middle>
          </b:Person>
        </b:NameList>
      </b:Author>
    </b:Author>
    <b:Title>Docentes al día</b:Title>
    <b:Year>2020</b:Year>
    <b:Month>julio</b:Month>
    <b:Day>5</b:Day>
    <b:URL>https://docentesaldia.com/2020/07/05/los-ambientes-de-aprendizaje-definicion-caracteristicas-y-recomendaciones/</b:URL>
    <b:RefOrder>6</b:RefOrder>
  </b:Source>
  <b:Source>
    <b:Tag>Mar202</b:Tag>
    <b:SourceType>InternetSite</b:SourceType>
    <b:Guid>{9D8C2C86-7F36-4CC4-BADB-5D99AEEE4277}</b:Guid>
    <b:Author>
      <b:Author>
        <b:NameList>
          <b:Person>
            <b:Last>Raffino</b:Last>
            <b:First>María</b:First>
            <b:Middle>Estela</b:Middle>
          </b:Person>
        </b:NameList>
      </b:Author>
    </b:Author>
    <b:Title>Concepto de</b:Title>
    <b:Year>2020</b:Year>
    <b:Month>noviembre</b:Month>
    <b:Day>30</b:Day>
    <b:URL>https://concepto.de/recursos-tecnologicos/</b:URL>
    <b:RefOrder>7</b:RefOrder>
  </b:Source>
  <b:Source>
    <b:Tag>Ros191</b:Tag>
    <b:SourceType>InternetSite</b:SourceType>
    <b:Guid>{95B2A5D7-1AAF-4DC0-96C9-A8E1CB9C1836}</b:Guid>
    <b:Title>Economipedia</b:Title>
    <b:Year>2019</b:Year>
    <b:Month>julio</b:Month>
    <b:Day>08</b:Day>
    <b:URL>https://economipedia.com/definiciones/pagina-web.html</b:URL>
    <b:Author>
      <b:Author>
        <b:NameList>
          <b:Person>
            <b:Last>Peiró</b:Last>
            <b:First>Rosario</b:First>
          </b:Person>
        </b:NameList>
      </b:Author>
    </b:Author>
    <b:RefOrder>8</b:RefOrder>
  </b:Source>
  <b:Source>
    <b:Tag>Rub21</b:Tag>
    <b:SourceType>InternetSite</b:SourceType>
    <b:Guid>{4CACA99C-DE8C-41E2-AF1E-DDD801E9AE14}</b:Guid>
    <b:Author>
      <b:Author>
        <b:NameList>
          <b:Person>
            <b:Last>Alonso</b:Last>
            <b:First>Rubén</b:First>
          </b:Person>
        </b:NameList>
      </b:Author>
    </b:Author>
    <b:Title>Mi Posicionamiento Web</b:Title>
    <b:Year>2021</b:Year>
    <b:Month>abril</b:Month>
    <b:Day>07</b:Day>
    <b:URL>https://miposicionamientoweb.es/que-es-un-blog-para-que-sirve/</b:URL>
    <b:RefOrder>9</b:RefOrder>
  </b:Source>
  <b:Source>
    <b:Tag>UNI201</b:Tag>
    <b:SourceType>InternetSite</b:SourceType>
    <b:Guid>{5F1DE2B3-9111-4792-A8F2-C93049559872}</b:Guid>
    <b:Title>La Universidad en Internet</b:Title>
    <b:Year>2020</b:Year>
    <b:Month>octubre</b:Month>
    <b:Day>09</b:Day>
    <b:URL>https://www.unir.net/educacion/revista/pizarra-digital-en-el-aula/</b:URL>
    <b:LCID>es-EC</b:LCID>
    <b:Author>
      <b:Author>
        <b:NameList>
          <b:Person>
            <b:Last>UNIR</b:Last>
          </b:Person>
        </b:NameList>
      </b:Author>
    </b:Author>
    <b:RefOrder>10</b:RefOrder>
  </b:Source>
  <b:Source>
    <b:Tag>Jon20</b:Tag>
    <b:SourceType>InternetSite</b:SourceType>
    <b:Guid>{770AAC88-ECBD-49DA-834E-9E409D6CDB65}</b:Guid>
    <b:Author>
      <b:Author>
        <b:NameList>
          <b:Person>
            <b:Last>Llamas</b:Last>
            <b:First>Jonathan</b:First>
          </b:Person>
        </b:NameList>
      </b:Author>
    </b:Author>
    <b:Title>Economipedia</b:Title>
    <b:Year>2020</b:Year>
    <b:Month>septiembre</b:Month>
    <b:Day>08</b:Day>
    <b:URL>https://economipedia.com/definiciones/software-educativo.html</b:URL>
    <b:RefOrder>11</b:RefOrder>
  </b:Source>
  <b:Source>
    <b:Tag>Saa18</b:Tag>
    <b:SourceType>JournalArticle</b:SourceType>
    <b:Guid>{74CE937B-7C25-4EBA-BEF9-457A7A53203E}</b:Guid>
    <b:Title>NIÑOS CON RENDIMIENTO ESCOLAR NORMAL EN EL SISTEMA EDUCAT IVO CHILENO</b:Title>
    <b:Year>2018</b:Year>
    <b:URL>https://rieoei.org/historico/deloslectores/410Saavedra.pdf</b:URL>
    <b:Author>
      <b:Author>
        <b:NameList>
          <b:Person>
            <b:Last>Saavedra</b:Last>
            <b:First>Erika</b:First>
          </b:Person>
        </b:NameList>
      </b:Author>
    </b:Author>
    <b:JournalName>Revista Iberoamericana de Educación</b:JournalName>
    <b:Pages>1-9</b:Pages>
    <b:RefOrder>12</b:RefOrder>
  </b:Source>
  <b:Source>
    <b:Tag>Gis18</b:Tag>
    <b:SourceType>DocumentFromInternetSite</b:SourceType>
    <b:Guid>{0138416F-6E5C-494A-A700-84807F256714}</b:Guid>
    <b:Title>Repositorio UASB</b:Title>
    <b:Year>2018</b:Year>
    <b:Author>
      <b:Author>
        <b:NameList>
          <b:Person>
            <b:Last>De La A</b:Last>
            <b:First>Gisela</b:First>
          </b:Person>
        </b:NameList>
      </b:Author>
    </b:Author>
    <b:Month>noviembre</b:Month>
    <b:Day>8</b:Day>
    <b:URL>https://repositorio.uasb.edu.ec/bitstream/10644/6377/1/T2718-MGE-De%20La%20A-Analisis.pdf</b:URL>
    <b:RefOrder>13</b:RefOrder>
  </b:Source>
  <b:Source>
    <b:Tag>Fra13</b:Tag>
    <b:SourceType>Report</b:SourceType>
    <b:Guid>{FB25928B-ADD3-4699-B565-1EBA0DEEE1C7}</b:Guid>
    <b:Author>
      <b:Author>
        <b:NameList>
          <b:Person>
            <b:Last>Arranz</b:Last>
            <b:First>Francisco</b:First>
          </b:Person>
        </b:NameList>
      </b:Author>
    </b:Author>
    <b:Title>Educacion Infantil</b:Title>
    <b:Year>2013</b:Year>
    <b:City>Quito</b:City>
    <b:Publisher>Santillan</b:Publisher>
    <b:RefOrder>1</b:RefOrder>
  </b:Source>
  <b:Source>
    <b:Tag>Ovi14</b:Tag>
    <b:SourceType>Book</b:SourceType>
    <b:Guid>{7DEBDD06-B01F-4071-B89E-11D12F9900D3}</b:Guid>
    <b:Title>Investigaciones y Desafíos para la docencia del siglo XXI.</b:Title>
    <b:Year>2014</b:Year>
    <b:Pages>P. 20-35.</b:Pages>
    <b:Author>
      <b:Author>
        <b:NameList>
          <b:Person>
            <b:Last>Oviedo PE</b:Last>
            <b:First>Camacho</b:First>
            <b:Middle>R.</b:Middle>
          </b:Person>
        </b:NameList>
      </b:Author>
    </b:Author>
    <b:Publisher>Editorial Kimpres</b:Publisher>
    <b:RefOrder>2</b:RefOrder>
  </b:Source>
  <b:Source>
    <b:Tag>Res03</b:Tag>
    <b:SourceType>Book</b:SourceType>
    <b:Guid>{9C40414A-84AD-4683-B41A-07F53D92D1F0}</b:Guid>
    <b:Author>
      <b:Author>
        <b:NameList>
          <b:Person>
            <b:Last>Restrepo</b:Last>
            <b:First>B</b:First>
          </b:Person>
        </b:NameList>
      </b:Author>
    </b:Author>
    <b:Title>Investigación Formativa e Investigación Productiva de Conocimiento en la Universidad Nómadas</b:Title>
    <b:Year>2003</b:Year>
    <b:Edition>18:195-202.</b:Edition>
    <b:RefOrder>3</b:RefOrder>
  </b:Source>
  <b:Source>
    <b:Tag>Big18</b:Tag>
    <b:SourceType>Book</b:SourceType>
    <b:Guid>{BAC59594-84CF-494B-BEF3-3482BA98D853}</b:Guid>
    <b:Author>
      <b:Author>
        <b:NameList>
          <b:Person>
            <b:Last>Biggs</b:Last>
            <b:First>J</b:First>
          </b:Person>
        </b:NameList>
      </b:Author>
    </b:Author>
    <b:Title>Calidad del aprendizaje universitario</b:Title>
    <b:Year>2018</b:Year>
    <b:City> Madrid</b:City>
    <b:Publisher> ES: Narcea.</b:Publisher>
    <b:RefOrder>4</b:RefOrder>
  </b:Source>
  <b:Source>
    <b:Tag>Rué17</b:Tag>
    <b:SourceType>Book</b:SourceType>
    <b:Guid>{8F1E3FF1-8941-4C37-B6F6-4BD1F6C1E8A4}</b:Guid>
    <b:Author>
      <b:Author>
        <b:NameList>
          <b:Person>
            <b:Last>Rué</b:Last>
            <b:First>J.</b:First>
          </b:Person>
        </b:NameList>
      </b:Author>
    </b:Author>
    <b:Title>Enseñar en la universidad. El EEES como reto para la educación superior.</b:Title>
    <b:Year>2017</b:Year>
    <b:City>Madrid</b:City>
    <b:Publisher>ES: Narcea.</b:Publisher>
    <b:RefOrder>5</b:RefOrder>
  </b:Source>
  <b:Source>
    <b:Tag>UNE141</b:Tag>
    <b:SourceType>Report</b:SourceType>
    <b:Guid>{628F926F-CFBA-4D8E-846D-4DF9B03DAC5D}</b:Guid>
    <b:Author>
      <b:Author>
        <b:NameList>
          <b:Person>
            <b:Last>UNESCO</b:Last>
          </b:Person>
        </b:NameList>
      </b:Author>
    </b:Author>
    <b:Title>Las tecnologías de la información y la comunicación en la formación docente</b:Title>
    <b:Year>2014</b:Year>
    <b:City>Paris</b:City>
    <b:Publisher>Informe</b:Publisher>
    <b:RefOrder>6</b:RefOrder>
  </b:Source>
  <b:Source>
    <b:Tag>Obl15</b:Tag>
    <b:SourceType>Book</b:SourceType>
    <b:Guid>{FCF5F828-1B76-424B-9E91-E570429800E6}</b:Guid>
    <b:Author>
      <b:Author>
        <b:NameList>
          <b:Person>
            <b:Last>Oblinger</b:Last>
            <b:First>D.</b:First>
            <b:Middle>y Oblinger, J.</b:Middle>
          </b:Person>
        </b:NameList>
      </b:Author>
    </b:Author>
    <b:Title>Educating the Net Generation</b:Title>
    <b:Year>2015</b:Year>
    <b:Publisher>EDUCAUSE</b:Publisher>
    <b:City>Washington DC</b:City>
    <b:RefOrder>7</b:RefOrder>
  </b:Source>
  <b:Source>
    <b:Tag>Gar17</b:Tag>
    <b:SourceType>Book</b:SourceType>
    <b:Guid>{B56A416D-C4E5-4895-9E4F-D10703D09EF9}</b:Guid>
    <b:Author>
      <b:Author>
        <b:NameList>
          <b:Person>
            <b:Last>García</b:Last>
            <b:First>I.,</b:First>
            <b:Middle>Gros, B.</b:Middle>
          </b:Person>
          <b:Person>
            <b:Last>Escofet</b:Last>
            <b:First>A.</b:First>
          </b:Person>
        </b:NameList>
      </b:Author>
    </b:Author>
    <b:Title>a influencia del género en la cultura digital del estudiantado universitario. </b:Title>
    <b:Year>2017</b:Year>
    <b:City>Athenea </b:City>
    <b:Publisher>Digital: Revista de pensamiento e investigación social </b:Publisher>
    <b:RefOrder>8</b:RefOrder>
  </b:Source>
  <b:Source>
    <b:Tag>Dra08</b:Tag>
    <b:SourceType>Book</b:SourceType>
    <b:Guid>{5A141377-4EBA-40AA-9D93-BF9744ACD28B}</b:Guid>
    <b:Author>
      <b:Author>
        <b:NameList>
          <b:Person>
            <b:Last>Gutiérrez</b:Last>
            <b:First>Ofelia</b:First>
            <b:Middle>Ángeles</b:Middle>
          </b:Person>
        </b:NameList>
      </b:Author>
    </b:Author>
    <b:Title>El profesor como mediador o facilitador del aprendizaje</b:Title>
    <b:Year>2008</b:Year>
    <b:City>Mexico</b:City>
    <b:Publisher>Ama</b:Publisher>
    <b:RefOrder>9</b:RefOrder>
  </b:Source>
  <b:Source>
    <b:Tag>Ber17</b:Tag>
    <b:SourceType>Book</b:SourceType>
    <b:Guid>{CC791107-16EF-4A7E-ACBF-6F79881A9889}</b:Guid>
    <b:Author>
      <b:Author>
        <b:NameList>
          <b:Person>
            <b:Last>Gómez</b:Last>
            <b:First>Bernardo</b:First>
            <b:Middle>Restrepo</b:Middle>
          </b:Person>
        </b:NameList>
      </b:Author>
    </b:Author>
    <b:Title>Conceptos y Aplicaciones de la Investigación Formativa, y Criterios para Evaluar la Investigación científica en sentido estricto. </b:Title>
    <b:Year>2017</b:Year>
    <b:City>Colombia</b:City>
    <b:RefOrder>10</b:RefOrder>
  </b:Source>
  <b:Source>
    <b:Tag>Roc20</b:Tag>
    <b:SourceType>JournalArticle</b:SourceType>
    <b:Guid>{1E3EEDDB-9D63-4A0C-BDC1-FAE0FD98D370}</b:Guid>
    <b:Title>La metodología de la enseñanza aprendizaje en la educación superior: algunas reflexiones</b:Title>
    <b:Year>2020</b:Year>
    <b:Author>
      <b:Author>
        <b:NameList>
          <b:Person>
            <b:Last>Rochina</b:Last>
            <b:First>Chileno</b:First>
            <b:Middle>Segundo</b:Middle>
          </b:Person>
          <b:Person>
            <b:Last>Ortiz</b:Last>
            <b:First>Serrano</b:First>
            <b:Middle>Juan Carlos</b:Middle>
          </b:Person>
          <b:Person>
            <b:Last>Paguay</b:Last>
            <b:First>Chacha</b:First>
            <b:Middle>Lilián</b:Middle>
          </b:Person>
        </b:NameList>
      </b:Author>
    </b:Author>
    <b:JournalName>Revista Universidad y Sociedad</b:JournalName>
    <b:Pages>4</b:Pages>
    <b:RefOrder>11</b:RefOrder>
  </b:Source>
  <b:Source>
    <b:Tag>Fon20</b:Tag>
    <b:SourceType>JournalArticle</b:SourceType>
    <b:Guid>{A4EC0870-5595-4C6E-BBA2-F74C4D9ADA2D}</b:Guid>
    <b:Author>
      <b:Author>
        <b:NameList>
          <b:Person>
            <b:Last>Fondo</b:Last>
            <b:First>Maria</b:First>
            <b:Middle>del Carmen</b:Middle>
          </b:Person>
        </b:NameList>
      </b:Author>
    </b:Author>
    <b:Title>El uso creativo del Teto literario en la enseñanza/aprendizaje de ELE</b:Title>
    <b:JournalName>Revista Iberoamericana de educación</b:JournalName>
    <b:Year>2020</b:Year>
    <b:Pages>18</b:Pages>
    <b:RefOrder>12</b:RefOrder>
  </b:Source>
  <b:Source>
    <b:Tag>Día14</b:Tag>
    <b:SourceType>Book</b:SourceType>
    <b:Guid>{9FAB853F-4A95-431A-9026-E11B03D34106}</b:Guid>
    <b:Author>
      <b:Author>
        <b:NameList>
          <b:Person>
            <b:Last>Díaz Barriga</b:Last>
            <b:First>Á.</b:First>
            <b:Middle>&amp; Luna Miranda, A. B.</b:Middle>
          </b:Person>
        </b:NameList>
      </b:Author>
    </b:Author>
    <b:Title>Metodología de la investigación educativa</b:Title>
    <b:Year>2014</b:Year>
    <b:City>Mexico</b:City>
    <b:Publisher>Diaz de Santos</b:Publisher>
    <b:RefOrder>13</b:RefOrder>
  </b:Source>
  <b:Source>
    <b:Tag>Her98</b:Tag>
    <b:SourceType>Book</b:SourceType>
    <b:Guid>{E6A97041-72B5-47C5-A4C5-15EE5046D8A8}</b:Guid>
    <b:Title>Metodología de la investigación</b:Title>
    <b:Year>2018</b:Year>
    <b:City>Mexico</b:City>
    <b:Publisher>MC</b:Publisher>
    <b:Author>
      <b:Author>
        <b:NameList>
          <b:Person>
            <b:Last>Hernández Sampieri</b:Last>
            <b:First>Roberto,</b:First>
            <b:Middle>Fernández Collado, Carlos y Baptista Lucio, Pilar.</b:Middle>
          </b:Person>
        </b:NameList>
      </b:Author>
    </b:Author>
    <b:RefOrder>14</b:RefOrder>
  </b:Source>
  <b:Source>
    <b:Tag>Rui96</b:Tag>
    <b:SourceType>Book</b:SourceType>
    <b:Guid>{6ACE4AF1-0237-4246-967D-A4587DC15683}</b:Guid>
    <b:Author>
      <b:Author>
        <b:NameList>
          <b:Person>
            <b:Last>Ruiz Olabuénaga</b:Last>
            <b:First>J.I.</b:First>
          </b:Person>
        </b:NameList>
      </b:Author>
    </b:Author>
    <b:Title>Metodología de investigación cualitativa</b:Title>
    <b:Year>2016</b:Year>
    <b:City>Bilbao</b:City>
    <b:Publisher>Deusto</b:Publisher>
    <b:RefOrder>15</b:RefOrder>
  </b:Source>
  <b:Source>
    <b:Tag>PIN94</b:Tag>
    <b:SourceType>Report</b:SourceType>
    <b:Guid>{4392270A-5619-4D59-92EC-13E9D9D6D6A9}</b:Guid>
    <b:Author>
      <b:Author>
        <b:NameList>
          <b:Person>
            <b:Last>Pineda</b:Last>
            <b:First>Beatriz</b:First>
          </b:Person>
          <b:Person>
            <b:Last>de Alvarado O</b:Last>
            <b:First>Eva</b:First>
            <b:Middle>Luz</b:Middle>
          </b:Person>
          <b:Person>
            <b:Last>de Canales</b:Last>
            <b:First>Francisca</b:First>
          </b:Person>
        </b:NameList>
      </b:Author>
    </b:Author>
    <b:Title>Metodología de la investigación</b:Title>
    <b:Year>2014</b:Year>
    <b:Publisher>ED</b:Publisher>
    <b:City>Whanshington</b:City>
    <b:RefOrder>16</b:RefOrder>
  </b:Source>
  <b:Source>
    <b:Tag>Mej05</b:Tag>
    <b:SourceType>Book</b:SourceType>
    <b:Guid>{5E37AEEF-4569-47E7-BA69-9C64CE78CB96}</b:Guid>
    <b:Author>
      <b:Author>
        <b:NameList>
          <b:Person>
            <b:Last>Mejía Mejía</b:Last>
            <b:First>Elías</b:First>
          </b:Person>
        </b:NameList>
      </b:Author>
    </b:Author>
    <b:Title>Metodología de la Investigación Científica</b:Title>
    <b:Year>2005</b:Year>
    <b:City>Lima</b:City>
    <b:Publisher>UNMSM</b:Publisher>
    <b:RefOrder>17</b:RefOrder>
  </b:Source>
  <b:Source>
    <b:Tag>AMA14</b:Tag>
    <b:SourceType>Book</b:SourceType>
    <b:Guid>{0B4599B5-4D29-4BE7-BD09-11C907F964EB}</b:Guid>
    <b:Author>
      <b:Author>
        <b:NameList>
          <b:Person>
            <b:Last>Ariza</b:Last>
            <b:First>A.M.,</b:First>
            <b:Middle>Salazar. C.</b:Middle>
          </b:Person>
        </b:NameList>
      </b:Author>
    </b:Author>
    <b:Title>Lineamientos de investigación</b:Title>
    <b:Year>2014</b:Year>
    <b:City>Colombia</b:City>
    <b:Publisher>Asociación Colombiana</b:Publisher>
    <b:Pages>p. 10-15</b:Pages>
    <b:RefOrder>18</b:RefOrder>
  </b:Source>
  <b:Source>
    <b:Tag>Gue14</b:Tag>
    <b:SourceType>Book</b:SourceType>
    <b:Guid>{B6524C87-E0EE-456D-BD90-B0D7324EB079}</b:Guid>
    <b:Author>
      <b:Author>
        <b:NameList>
          <b:Person>
            <b:Last>Guerrero</b:Last>
          </b:Person>
        </b:NameList>
      </b:Author>
    </b:Author>
    <b:Title>Metodologías activas y aprendizaje por descubrimiento. Las TIC y la educación.</b:Title>
    <b:Year>2014</b:Year>
    <b:City>Peru</b:City>
    <b:Pages>17</b:Pages>
    <b:RefOrder>19</b:RefOrder>
  </b:Source>
  <b:Source>
    <b:Tag>Gon04</b:Tag>
    <b:SourceType>Book</b:SourceType>
    <b:Guid>{CFBF01B9-9C37-4204-B6A2-9E11E70A6416}</b:Guid>
    <b:Author>
      <b:Author>
        <b:NameList>
          <b:Person>
            <b:Last>González J</b:Last>
            <b:First>Wagenaar</b:First>
            <b:Middle>R.</b:Middle>
          </b:Person>
        </b:NameList>
      </b:Author>
    </b:Author>
    <b:Title>Tuning Educational Structures in Europe Informe Fina</b:Title>
    <b:Year>2004</b:Year>
    <b:City>Bilbao</b:City>
    <b:Publisher>Universidad de Deusto</b:Publisher>
    <b:Edition>1</b:Edition>
    <b:RefOrder>20</b:RefOrder>
  </b:Source>
  <b:Source>
    <b:Tag>Áng03</b:Tag>
    <b:SourceType>Report</b:SourceType>
    <b:Guid>{A50175C1-143D-458B-9FB1-1BC8D234AC81}</b:Guid>
    <b:Author>
      <b:Author>
        <b:NameList>
          <b:Person>
            <b:Last>Ángeles</b:Last>
            <b:First>O.</b:First>
          </b:Person>
        </b:NameList>
      </b:Author>
    </b:Author>
    <b:Title>Enfoques y modelos educativos centrados en el aprendizaje: Estado del arte y propuestas para su operativización en las Instituciones de Educación Superior Nacionales.</b:Title>
    <b:Year>2013</b:Year>
    <b:City>Guadalajara</b:City>
    <b:RefOrder>21</b:RefOrder>
  </b:Source>
  <b:Source>
    <b:Tag>DoP11</b:Tag>
    <b:SourceType>Book</b:SourceType>
    <b:Guid>{8078AA78-9F2B-429B-9613-3E6240D8ED32}</b:Guid>
    <b:Author>
      <b:Author>
        <b:NameList>
          <b:Person>
            <b:Last>Do Prado M</b:Last>
            <b:First>Medina</b:First>
            <b:Middle>J, Martínez J.</b:Middle>
          </b:Person>
        </b:NameList>
      </b:Author>
      <b:Editor>
        <b:NameList>
          <b:Person>
            <b:Last>Contexto</b:Last>
          </b:Person>
        </b:NameList>
      </b:Editor>
    </b:Author>
    <b:Title>La producción del conocimiento en educación en España y Brasil</b:Title>
    <b:Year>2011</b:Year>
    <b:Publisher>una revisión integrativa.</b:Publisher>
    <b:Edition>20 (3)</b:Edition>
    <b:Pages>607-15</b:Pages>
    <b:RefOrder>22</b:RefOrder>
  </b:Source>
  <b:Source>
    <b:Tag>Rob70</b:Tag>
    <b:SourceType>Book</b:SourceType>
    <b:Guid>{D9BB935D-9F46-4A03-8153-F45AE5BB64DF}</b:Guid>
    <b:Title>Las condiciones del aprendizaje</b:Title>
    <b:Year>1970</b:Year>
    <b:Publisher>Aguila</b:Publisher>
    <b:City>Madrid</b:City>
    <b:Author>
      <b:Author>
        <b:NameList>
          <b:Person>
            <b:Last>Gagné</b:Last>
            <b:First>Robert</b:First>
          </b:Person>
        </b:NameList>
      </b:Author>
    </b:Author>
    <b:RefOrder>23</b:RefOrder>
  </b:Source>
  <b:Source>
    <b:Tag>MAZ91</b:Tag>
    <b:SourceType>Book</b:SourceType>
    <b:Guid>{A4B5B11B-CF7D-423D-B096-482EC3486F19}</b:Guid>
    <b:Author>
      <b:Author>
        <b:NameList>
          <b:Person>
            <b:Last>Zabalza</b:Last>
            <b:First>M.A.</b:First>
          </b:Person>
        </b:NameList>
      </b:Author>
    </b:Author>
    <b:Title>Fundamentos de la Didáctica y del conocimiento didáctico.  El currículo Fundamentación, Diseño, Desarrollo y Educación</b:Title>
    <b:Year>1991</b:Year>
    <b:City>Madrid</b:City>
    <b:Publisher>Sevillano</b:Publisher>
    <b:RefOrder>24</b:RefOrder>
  </b:Source>
  <b:Source>
    <b:Tag>DGa03</b:Tag>
    <b:SourceType>Book</b:SourceType>
    <b:Guid>{CC70350F-6876-4D43-A4B7-041E9E9EDC2A}</b:Guid>
    <b:Author>
      <b:Author>
        <b:NameList>
          <b:Person>
            <b:Last>Ongallo</b:Last>
            <b:First>D.</b:First>
            <b:Middle>Gallego &amp; C.</b:Middle>
          </b:Person>
        </b:NameList>
      </b:Author>
    </b:Author>
    <b:Title>Conocimiento y Gestion</b:Title>
    <b:Year>2003</b:Year>
    <b:City>Madrid</b:City>
    <b:Publisher>Pearson</b:Publisher>
    <b:RefOrder>25</b:RefOrder>
  </b:Source>
  <b:Source>
    <b:Tag>Mac12</b:Tag>
    <b:SourceType>Book</b:SourceType>
    <b:Guid>{CCFEF1A7-D6CC-49AE-BDEE-E07796BC5E1B}</b:Guid>
    <b:Title>Numbers are not enough. Why e-learning anaytics failed to inform an institutional strategic plan</b:Title>
    <b:Year>2012</b:Year>
    <b:Publisher>Educ. Technol. Soc</b:Publisher>
    <b:Author>
      <b:Author>
        <b:NameList>
          <b:Person>
            <b:Last>Macfadyen</b:Last>
            <b:First>L.</b:First>
          </b:Person>
          <b:Person>
            <b:Last>Dawson</b:Last>
            <b:First>S.</b:First>
          </b:Person>
        </b:NameList>
      </b:Author>
    </b:Author>
    <b:RefOrder>1</b:RefOrder>
  </b:Source>
  <b:Source>
    <b:Tag>Rom10</b:Tag>
    <b:SourceType>Book</b:SourceType>
    <b:Guid>{F4F782C3-799F-4345-89AC-970F9C6D92C1}</b:Guid>
    <b:Title>Educational data mining: a review of the state of the art.</b:Title>
    <b:Year>2010</b:Year>
    <b:Publisher>IEEE Trans. Syst. Man Cybem</b:Publisher>
    <b:Author>
      <b:Author>
        <b:NameList>
          <b:Person>
            <b:Last>Romero</b:Last>
            <b:First>C.</b:First>
          </b:Person>
          <b:Person>
            <b:Last>Ventura</b:Last>
            <b:First>S.</b:First>
          </b:Person>
        </b:NameList>
      </b:Author>
    </b:Author>
    <b:RefOrder>2</b:RefOrder>
  </b:Source>
  <b:Source>
    <b:Tag>Gol05</b:Tag>
    <b:SourceType>Book</b:SourceType>
    <b:Guid>{C787D552-1430-4D45-992C-1F7D9A20BF96}</b:Guid>
    <b:Title>Academic Analytics: The uses of Management Information and Technology in Higher Education.</b:Title>
    <b:Year>2005</b:Year>
    <b:Publisher>Educause,Colo</b:Publisher>
    <b:Author>
      <b:Author>
        <b:NameList>
          <b:Person>
            <b:Last>Goldstein</b:Last>
            <b:First>P.J.</b:First>
          </b:Person>
          <b:Person>
            <b:Last>Katz</b:Last>
            <b:First>R. N.</b:First>
          </b:Person>
        </b:NameList>
      </b:Author>
    </b:Author>
    <b:RefOrder>3</b:RefOrder>
  </b:Source>
  <b:Source>
    <b:Tag>Gol051</b:Tag>
    <b:SourceType>Book</b:SourceType>
    <b:Guid>{57F74B71-9908-4386-BE8D-69DF631D99B0}</b:Guid>
    <b:Title>Academic Analytics: The Uses og Management Information an Technology in Higher Education</b:Title>
    <b:Year>2005</b:Year>
    <b:Publisher>EDUCASE</b:Publisher>
    <b:Author>
      <b:Author>
        <b:NameList>
          <b:Person>
            <b:Last>Goldstein</b:Last>
            <b:First>P.</b:First>
          </b:Person>
        </b:NameList>
      </b:Author>
    </b:Author>
    <b:RefOrder>4</b:RefOrder>
  </b:Source>
  <b:Source>
    <b:Tag>Fer121</b:Tag>
    <b:SourceType>DocumentFromInternetSite</b:SourceType>
    <b:Guid>{E9C90857-A13A-4BA4-8392-72278AB8800D}</b:Guid>
    <b:Title>The State Og Learning Analytics in 2012: A Review and Future Challenges. The Open University</b:Title>
    <b:Year>2012</b:Year>
    <b:Author>
      <b:Author>
        <b:NameList>
          <b:Person>
            <b:Last>Fergusson</b:Last>
            <b:First>R.</b:First>
          </b:Person>
        </b:NameList>
      </b:Author>
    </b:Author>
    <b:Month>12</b:Month>
    <b:Day>01</b:Day>
    <b:URL>http://kmi.open.ac.uk/publications/techreport/kmi-12-01</b:URL>
    <b:RefOrder>5</b:RefOrder>
  </b:Source>
  <b:Source>
    <b:Tag>Agu142</b:Tag>
    <b:SourceType>JournalArticle</b:SourceType>
    <b:Guid>{51F6D31A-DC7E-4DE6-8870-81977E3954B1}</b:Guid>
    <b:Title>Can we predict sucess from log data in VLES? Classification of interactions for learning analytics and their relation with performance in VLE-SUPPORTED F2F and online leraning</b:Title>
    <b:Year>2014</b:Year>
    <b:JournalName>Computational Human Behavior</b:JournalName>
    <b:Pages>542-550</b:Pages>
    <b:Author>
      <b:Author>
        <b:NameList>
          <b:Person>
            <b:Last>Agudo-Peregrina</b:Last>
            <b:First>A.</b:First>
          </b:Person>
          <b:Person>
            <b:Last>Iglesias-Pradas</b:Last>
            <b:First>S.</b:First>
          </b:Person>
        </b:NameList>
      </b:Author>
    </b:Author>
    <b:RefOrder>6</b:RefOrder>
  </b:Source>
  <b:Source>
    <b:Tag>Her14</b:Tag>
    <b:SourceType>ConferenceProceedings</b:SourceType>
    <b:Guid>{1192F779-5426-4516-B619-70022E470651}</b:Guid>
    <b:Title>Proceedings of the Second International Conference on Technological Ecosystems for Enhancing Multicultutality</b:Title>
    <b:Year>2014</b:Year>
    <b:Pages>263 - 268</b:Pages>
    <b:ConferenceName>Dealing with complexity: educational data and tools for learning analytics</b:ConferenceName>
    <b:City>New York</b:City>
    <b:Publisher>ACM</b:Publisher>
    <b:Author>
      <b:Author>
        <b:NameList>
          <b:Person>
            <b:Last>Hernandez-García</b:Last>
            <b:First>A.</b:First>
          </b:Person>
          <b:Person>
            <b:Last>Conde</b:Last>
            <b:First>M.</b:First>
          </b:Person>
        </b:NameList>
      </b:Author>
    </b:Author>
    <b:RefOrder>7</b:RefOrder>
  </b:Source>
  <b:Source>
    <b:Tag>Sán12</b:Tag>
    <b:SourceType>ConferenceProceedings</b:SourceType>
    <b:Guid>{3234C774-399B-4103-B862-03047E1C81D8}</b:Guid>
    <b:Title>GLASS: a learning analytics visualization tool</b:Title>
    <b:Year>2012</b:Year>
    <b:ConferenceName>2nd. International Conference on Learning Analytics and Knowledge</b:ConferenceName>
    <b:City>New York</b:City>
    <b:Publisher>ACM</b:Publisher>
    <b:Author>
      <b:Author>
        <b:NameList>
          <b:Person>
            <b:Last>Sánchez-de-Castro</b:Last>
            <b:First>D.</b:First>
          </b:Person>
          <b:Person>
            <b:Last>Delgado-Kloos</b:Last>
            <b:First>C.</b:First>
          </b:Person>
        </b:NameList>
      </b:Author>
    </b:Author>
    <b:RefOrder>8</b:RefOrder>
  </b:Source>
  <b:Source>
    <b:Tag>Ali14</b:Tag>
    <b:SourceType>ConferenceProceedings</b:SourceType>
    <b:Guid>{6D1316BC-7968-4CA2-B088-D8E11A753AE0}</b:Guid>
    <b:Title>Google analytics for time behavior measurement in moodle. Sistemas y tecnologías de la información</b:Title>
    <b:Pages>383 - 391</b:Pages>
    <b:Year>2014</b:Year>
    <b:ConferenceName>9na. Conferencia Ibérica de Sistemas y Tecnologías de la Información</b:ConferenceName>
    <b:City>Barcelona</b:City>
    <b:Publisher>AISTI/LaSalle</b:Publisher>
    <b:Author>
      <b:Author>
        <b:NameList>
          <b:Person>
            <b:Last>Alier</b:Last>
            <b:First>M.</b:First>
          </b:Person>
          <b:Person>
            <b:Last>Casany</b:Last>
            <b:First>J.</b:First>
          </b:Person>
        </b:NameList>
      </b:Author>
    </b:Author>
    <b:RefOrder>9</b:RefOrder>
  </b:Source>
  <b:Source>
    <b:Tag>Dim07</b:Tag>
    <b:SourceType>JournalArticle</b:SourceType>
    <b:Guid>{DB87E87F-20DF-4F86-9ACD-ED0DB8BE7892}</b:Guid>
    <b:Title>CourseVis: a graphical student monitoring tool for supporting instructors in web-based distance courses</b:Title>
    <b:Pages>125 - 139</b:Pages>
    <b:Year>2007</b:Year>
    <b:JournalName>Intercation Human Computer</b:JournalName>
    <b:Author>
      <b:Author>
        <b:NameList>
          <b:Person>
            <b:Last>Dimitrova</b:Last>
            <b:First>V.</b:First>
          </b:Person>
        </b:NameList>
      </b:Author>
    </b:Author>
    <b:RefOrder>10</b:RefOrder>
  </b:Source>
  <b:Source>
    <b:Tag>Das15</b:Tag>
    <b:SourceType>InternetSite</b:SourceType>
    <b:Guid>{7D47C72F-12C3-4FC7-9B25-A3943B2D8971}</b:Guid>
    <b:Title>Dashboard block</b:Title>
    <b:Year>2015</b:Year>
    <b:Month>February</b:Month>
    <b:Day>20</b:Day>
    <b:URL>https://docs.moodle.org/27/en/Dashboard_Block</b:URL>
    <b:Author>
      <b:Author>
        <b:NameList>
          <b:Person>
            <b:Last>Dashboard block</b:Last>
          </b:Person>
        </b:NameList>
      </b:Author>
    </b:Author>
    <b:RefOrder>11</b:RefOrder>
  </b:Source>
  <b:Source>
    <b:Tag>Gar13</b:Tag>
    <b:SourceType>ConferenceProceedings</b:SourceType>
    <b:Guid>{A422920F-C04E-4D32-97F6-E3C7BD13FE5C}</b:Guid>
    <b:Title>Indicadores para el seguimiento y evaluación de la competencia de trabajo en equipo a través del Método CTMC</b:Title>
    <b:Year>2013</b:Year>
    <b:ConferenceName>Congreso Internacional sobre Aprendizaje, Innovación y Competitividad CINAIC 2013</b:ConferenceName>
    <b:City>Madrid</b:City>
    <b:Publisher>Fundación General de la Universidad Politécnica de Madird</b:Publisher>
    <b:Author>
      <b:Author>
        <b:NameList>
          <b:Person>
            <b:Last>García</b:Last>
            <b:First>J.</b:First>
          </b:Person>
          <b:Person>
            <b:Last>Sein</b:Last>
            <b:First>M.</b:First>
          </b:Person>
        </b:NameList>
      </b:Author>
    </b:Author>
    <b:RefOrder>12</b:RefOrder>
  </b:Source>
  <b:Source>
    <b:Tag>Fid14</b:Tag>
    <b:SourceType>JournalArticle</b:SourceType>
    <b:Guid>{D8EBD62B-5138-4503-B920-EDBD613A66F6}</b:Guid>
    <b:Title>A comprehensive training model of the teamwork competence</b:Title>
    <b:Pages>1 - 19</b:Pages>
    <b:Year>2014</b:Year>
    <b:Author>
      <b:Author>
        <b:NameList>
          <b:Person>
            <b:Last>Fidalgo</b:Last>
            <b:First>A.</b:First>
          </b:Person>
        </b:NameList>
      </b:Author>
    </b:Author>
    <b:JournalName>Int. J. Learn. Intellect. Capital</b:JournalName>
    <b:RefOrder>13</b:RefOrder>
  </b:Source>
  <b:Source>
    <b:Tag>Poz11</b:Tag>
    <b:SourceType>JournalArticle</b:SourceType>
    <b:Guid>{EE94E712-185A-4FB3-AA6B-55B184128645}</b:Guid>
    <b:Title>E-learning services in Moodle 2.0</b:Title>
    <b:JournalName>CEPIS Upgrade</b:JournalName>
    <b:Year>2011</b:Year>
    <b:Pages>43 - 50</b:Pages>
    <b:Author>
      <b:Author>
        <b:NameList>
          <b:Person>
            <b:Last>Pozo</b:Last>
            <b:First>A.</b:First>
          </b:Person>
        </b:NameList>
      </b:Author>
    </b:Author>
    <b:RefOrder>14</b:RefOrder>
  </b:Source>
  <b:Source>
    <b:Tag>Con20</b:Tag>
    <b:SourceType>JournalArticle</b:SourceType>
    <b:Guid>{9F1F7D79-28F0-485F-A99D-498887F34E91}</b:Guid>
    <b:Title>Using learning analytics to improve teamwork assesment</b:Title>
    <b:JournalName>Computers in Human Behavior</b:JournalName>
    <b:Year>2020</b:Year>
    <b:Author>
      <b:Author>
        <b:NameList>
          <b:Person>
            <b:Last>Conde</b:Last>
            <b:First>A.</b:First>
          </b:Person>
        </b:NameList>
      </b:Author>
    </b:Author>
    <b:RefOrder>15</b:RefOrder>
  </b:Source>
  <b:Source>
    <b:Tag>Hea</b:Tag>
    <b:SourceType>ConferenceProceedings</b:SourceType>
    <b:Guid>{6FF2FE2C-76F2-4FEB-852D-C95C575B6CF3}</b:Guid>
    <b:Title>SNAPP: realising the affordances of realtime SNA within networkwed learning enviroments</b:Title>
    <b:Pages>125 - 134</b:Pages>
    <b:ConferenceName>Seventh International Conference on Networked Learning</b:ConferenceName>
    <b:City>Lancaster</b:City>
    <b:Publisher>University of Lancaster</b:Publisher>
    <b:Author>
      <b:Author>
        <b:NameList>
          <b:Person>
            <b:Last>Heathcote</b:Last>
            <b:First>A.</b:First>
          </b:Person>
        </b:NameList>
      </b:Author>
    </b:Author>
    <b:Year>2021</b:Year>
    <b:RefOrder>16</b:RefOrder>
  </b:Source>
  <b:Source>
    <b:Tag>Eng15</b:Tag>
    <b:SourceType>InternetSite</b:SourceType>
    <b:Guid>{7239B82A-A2EB-4EB7-8D48-559F090A6C17}</b:Guid>
    <b:Year>2015</b:Year>
    <b:Month>February</b:Month>
    <b:Day>21</b:Day>
    <b:URL>https://docs.moodle.org/22/Engagement_Analytics_Plugin</b:URL>
    <b:Author>
      <b:Author>
        <b:NameList>
          <b:Person>
            <b:Last>Engagement Analytics Plugin</b:Last>
          </b:Person>
        </b:NameList>
      </b:Author>
    </b:Author>
    <b:RefOrder>17</b:RefOrder>
  </b:Source>
  <b:Source>
    <b:Tag>Her141</b:Tag>
    <b:SourceType>JournalArticle</b:SourceType>
    <b:Guid>{78167F64-993C-4ECA-B4FA-0B36B29F2792}</b:Guid>
    <b:Title>Usare Gephi per visualizzare la partecipazione nei corsi online: un approccio di social learning analytics</b:Title>
    <b:Year>2014</b:Year>
    <b:Author>
      <b:Author>
        <b:NameList>
          <b:Person>
            <b:Last>Hernandez</b:Last>
            <b:First>A.</b:First>
          </b:Person>
        </b:NameList>
      </b:Author>
    </b:Author>
    <b:JournalName>Tecnologie Didattiche</b:JournalName>
    <b:Pages>148 -156</b:Pages>
    <b:RefOrder>18</b:RefOrder>
  </b:Source>
  <b:Source>
    <b:Tag>Gon20</b:Tag>
    <b:SourceType>Book</b:SourceType>
    <b:Guid>{E2B15EE7-8E59-477F-9A94-9E6C85FD923D}</b:Guid>
    <b:Title>Applying social learing analytics to message boards in online distance learning: a case study</b:Title>
    <b:Year>2020</b:Year>
    <b:Publisher>Computers in Human Behavior (in press)</b:Publisher>
    <b:Author>
      <b:Author>
        <b:NameList>
          <b:Person>
            <b:Last>Gonzalez</b:Last>
            <b:First>I.</b:First>
          </b:Person>
        </b:NameList>
      </b:Author>
    </b:Author>
    <b:RefOrder>19</b:RefOrder>
  </b:Source>
  <b:Source>
    <b:Tag>AHe21</b:Tag>
    <b:SourceType>JournalArticle</b:SourceType>
    <b:Guid>{A7A5D75E-C246-44CE-855E-8869C182E2AF}</b:Guid>
    <b:Author>
      <b:Author>
        <b:NameList>
          <b:Person>
            <b:Last>Ortiz</b:Last>
            <b:First>Hernandez</b:First>
            <b:Middle>y</b:Middle>
          </b:Person>
        </b:NameList>
      </b:Author>
    </b:Author>
    <b:Title>¿Cuál es el input linguistico al que se exponen los aprendices de inglés como lengua extragera?</b:Title>
    <b:JournalName>Colombian Applied linguistics Journal</b:JournalName>
    <b:Year>2021</b:Year>
    <b:Pages>23</b:Pages>
    <b:City>Mexico</b:City>
    <b:URL>http://www.scielo.org.co/scielo.php?script=sci_arttext&amp;pid=S0123-46412021000100078</b:URL>
    <b:RefOrder>1</b:RefOrder>
  </b:Source>
  <b:Source>
    <b:Tag>MMu</b:Tag>
    <b:SourceType>JournalArticle</b:SourceType>
    <b:Guid>{A30236AA-96ED-4286-A065-C41C2787D819}</b:Guid>
    <b:Author>
      <b:Author>
        <b:NameList>
          <b:Person>
            <b:Last>Murillo</b:Last>
          </b:Person>
        </b:NameList>
      </b:Author>
    </b:Author>
    <b:Title>El verbo y la producción discursiva de los niños costarricenses de 2 a 4 años de edad</b:Title>
    <b:JournalName>UNIVERSIDAD DE COSTA RICA</b:JournalName>
    <b:Pages>42 (3)</b:Pages>
    <b:URL>https://revistas.ucr.ac.cr/index.php/kanina/article/view/36810</b:URL>
    <b:Year>2018</b:Year>
    <b:RefOrder>2</b:RefOrder>
  </b:Source>
  <b:Source>
    <b:Tag>Mor22</b:Tag>
    <b:SourceType>JournalArticle</b:SourceType>
    <b:Guid>{A99D8839-39CE-4F72-9831-924545E576DE}</b:Guid>
    <b:Author>
      <b:Author>
        <b:NameList>
          <b:Person>
            <b:Last>Moreira Ortiz</b:Last>
            <b:First>W.</b:First>
            <b:Middle>W., Y Castro Bermúdez,</b:Middle>
          </b:Person>
        </b:NameList>
      </b:Author>
    </b:Author>
    <b:Title>Las imágenes como recurso visual para potenciar la comprensión lectora en los niños de 4-5 años.</b:Title>
    <b:JournalName>EDUCARE -UPEL-IPB</b:JournalName>
    <b:Year>2022</b:Year>
    <b:Pages>22</b:Pages>
    <b:Volume>26</b:Volume>
    <b:Issue>3</b:Issue>
    <b:DOI>https://doi.org/10.46498/reduipb.v26iExtraordinario.1705</b:DOI>
    <b:City>VENEZUELA</b:City>
    <b:Month>MAYO</b:Month>
    <b:URL>https://revistas.investigacion-upelipb.com/index.php/educare/article/view/1705/1614</b:URL>
    <b:RefOrder>3</b:RefOrder>
  </b:Source>
  <b:Source>
    <b:Tag>Ber10</b:Tag>
    <b:SourceType>Book</b:SourceType>
    <b:Guid>{1A20B958-D629-431C-A89A-F6F50F55FD56}</b:Guid>
    <b:Author>
      <b:Author>
        <b:NameList>
          <b:Person>
            <b:Last>Bernal</b:Last>
            <b:First>C</b:First>
          </b:Person>
        </b:NameList>
      </b:Author>
    </b:Author>
    <b:Title>Metodologia de la investigación, administración, economia, humanidades y  ciencias sociales</b:Title>
    <b:JournalName>Pautas para la redaccion de manuscritos segun el manual APA</b:JournalName>
    <b:Year>2010</b:Year>
    <b:Pages>322</b:Pages>
    <b:Volume>3era edicion</b:Volume>
    <b:URL>https://abacoenred.com/wp-content/uploads/2019/02/El-proyecto-de-investigaci%C3%B3n-F.G.-Arias-2012-pdf.pdf</b:URL>
    <b:RefOrder>4</b:RefOrder>
  </b:Source>
  <b:Source>
    <b:Tag>DRE12</b:Tag>
    <b:SourceType>JournalArticle</b:SourceType>
    <b:Guid>{DDD7FE90-E08C-4BCA-9865-179697A8D933}</b:Guid>
    <b:Author>
      <b:Author>
        <b:NameList>
          <b:Person>
            <b:Last>REIS</b:Last>
          </b:Person>
        </b:NameList>
      </b:Author>
    </b:Author>
    <b:Title>Poesia para niños: ¿Porque? ¡¿Qué ? y ¿Cómo?</b:Title>
    <b:JournalName>Instituto cervantes de Brasilia</b:JournalName>
    <b:Year>2012</b:Year>
    <b:URL>https://cvc.cervantes.es/ensenanza/biblioteca_ele/publicaciones_centros/PDF/brasilia_2012/26_reis.pdf</b:URL>
    <b:RefOrder>5</b:RefOrder>
  </b:Source>
  <b:Source>
    <b:Tag>OCD98</b:Tag>
    <b:SourceType>Book</b:SourceType>
    <b:Guid>{4931982D-F234-4C6E-AD18-E5D1104D87F9}</b:Guid>
    <b:Author>
      <b:Author>
        <b:Corporate>OCDE</b:Corporate>
      </b:Author>
    </b:Author>
    <b:Title>Education at a glance: OECD indicators 1998</b:Title>
    <b:Year>1998</b:Year>
    <b:City>Washington DC</b:City>
    <b:Publisher>OCDE</b:Publisher>
    <b:JournalName>OECD</b:JournalName>
    <b:Pages>S.f</b:Pages>
    <b:RefOrder>2</b:RefOrder>
  </b:Source>
  <b:Source>
    <b:Tag>Más18</b:Tag>
    <b:SourceType>JournalArticle</b:SourceType>
    <b:Guid>{7A4EC11D-47BE-47C1-8BAF-94867EF6D081}</b:Guid>
    <b:Title>Control de los costos por procesos en el taller de válvulas de la Unidad Empresarial de Base Gases Camagüey, perteneciente a la Empresa Nacional de Gases Industriales</b:Title>
    <b:Year>2018</b:Year>
    <b:City>Cuba</b:City>
    <b:JournalName>Artículo Original</b:JournalName>
    <b:Author>
      <b:Author>
        <b:NameList>
          <b:Person>
            <b:Last>Más</b:Last>
            <b:First>C.</b:First>
          </b:Person>
          <b:Person>
            <b:Last>Fuentes</b:Last>
            <b:First>Y.</b:First>
          </b:Person>
        </b:NameList>
      </b:Author>
    </b:Author>
    <b:RefOrder>3</b:RefOrder>
  </b:Source>
  <b:Source>
    <b:Tag>Cha16</b:Tag>
    <b:SourceType>JournalArticle</b:SourceType>
    <b:Guid>{AA249092-D1D0-4662-9747-F9CC9F76320B}</b:Guid>
    <b:Title>Costeo por operaciones: Aplicación para la determinación de precios justos en la industria del plástico</b:Title>
    <b:JournalName>Red de Revistas Científicas de América Latina, el Caribe, España y Portugal</b:JournalName>
    <b:Year>2016</b:Year>
    <b:Pages>5-39</b:Pages>
    <b:Author>
      <b:Author>
        <b:NameList>
          <b:Person>
            <b:Last>Chacón</b:Last>
            <b:First>P.</b:First>
          </b:Person>
          <b:Person>
            <b:Last>Galia</b:Last>
            <b:First>B.</b:First>
          </b:Person>
        </b:NameList>
      </b:Author>
    </b:Author>
    <b:City>Universidad de los Andes Venezuela</b:City>
    <b:Volume>19</b:Volume>
    <b:Issue>32</b:Issue>
    <b:RefOrder>4</b:RefOrder>
  </b:Source>
  <b:Source>
    <b:Tag>Sán13</b:Tag>
    <b:SourceType>JournalArticle</b:SourceType>
    <b:Guid>{7BFA52A4-730E-4274-AE06-C167E7C8805E}</b:Guid>
    <b:Title>Implicancias del método de costeo ABC</b:Title>
    <b:JournalName>Quipukamayoc Revista de la Facultad de Ciencias Contables</b:JournalName>
    <b:Year>2013</b:Year>
    <b:Pages>65-73</b:Pages>
    <b:Author>
      <b:Author>
        <b:NameList>
          <b:Person>
            <b:Last>Sánchez</b:Last>
            <b:First>B.</b:First>
          </b:Person>
        </b:NameList>
      </b:Author>
    </b:Author>
    <b:City>UNMSM, Lima - Perú</b:City>
    <b:Volume>21</b:Volume>
    <b:Issue>39</b:Issue>
    <b:RefOrder>5</b:RefOrder>
  </b:Source>
  <b:Source>
    <b:Tag>Lam</b:Tag>
    <b:SourceType>JournalArticle</b:SourceType>
    <b:Guid>{584C07DE-BD55-481A-B614-147639C43B07}</b:Guid>
    <b:Title>La importancia del análisis y la estimación de costos</b:Title>
    <b:JournalName>Universidad de Esan</b:JournalName>
    <b:Author>
      <b:Author>
        <b:NameList>
          <b:Person>
            <b:Last>Lambretón</b:Last>
            <b:First>V.</b:First>
          </b:Person>
        </b:NameList>
      </b:Author>
    </b:Author>
    <b:Year>2015</b:Year>
    <b:RefOrder>6</b:RefOrder>
  </b:Source>
  <b:Source>
    <b:Tag>Ará16</b:Tag>
    <b:SourceType>Book</b:SourceType>
    <b:Guid>{28E4B006-F742-484C-A8FE-6526C853BE26}</b:Guid>
    <b:Title>Propuesta de diseño y aplicación de un sistema de costos por proceso</b:Title>
    <b:Year>2016</b:Year>
    <b:City>Ecuador</b:City>
    <b:Author>
      <b:Author>
        <b:NameList>
          <b:Person>
            <b:Last>Arámbulo</b:Last>
            <b:Middle>Sofia</b:Middle>
            <b:First>Ana</b:First>
          </b:Person>
          <b:Person>
            <b:Last>Mite</b:Last>
            <b:Middle>Luis</b:Middle>
            <b:First>José</b:First>
          </b:Person>
        </b:NameList>
      </b:Author>
    </b:Author>
    <b:RefOrder>7</b:RefOrder>
  </b:Source>
  <b:Source>
    <b:Tag>Lóp11</b:Tag>
    <b:SourceType>JournalArticle</b:SourceType>
    <b:Guid>{4D9BC048-6FF1-417F-82ED-078A12416ED4}</b:Guid>
    <b:Title>Sistema de costos ABC en la mediana empresa industrial Mexicana</b:Title>
    <b:Year>2011</b:Year>
    <b:City>Bogotá</b:City>
    <b:JournalName>Cuad. Contab.</b:JournalName>
    <b:Pages>23-43</b:Pages>
    <b:Author>
      <b:Author>
        <b:NameList>
          <b:Person>
            <b:Last>López</b:Last>
            <b:First>M.</b:First>
          </b:Person>
          <b:Person>
            <b:Last>Gómez</b:Last>
            <b:First>A.</b:First>
          </b:Person>
          <b:Person>
            <b:Last>Marín</b:Last>
            <b:First>S.</b:First>
          </b:Person>
        </b:NameList>
      </b:Author>
    </b:Author>
    <b:Volume>12</b:Volume>
    <b:Issue>30</b:Issue>
    <b:RefOrder>8</b:RefOrder>
  </b:Source>
  <b:Source>
    <b:Tag>Are18</b:Tag>
    <b:SourceType>Book</b:SourceType>
    <b:Guid>{2459488F-0A0E-403E-96F8-8502114F8D53}</b:Guid>
    <b:Title>Implementación de costos ABC y su incidencia en la rentabilidad en una empresa Industrial, Lima, 201</b:Title>
    <b:Year>2018</b:Year>
    <b:Author>
      <b:Author>
        <b:NameList>
          <b:Person>
            <b:Last>Arellano</b:Last>
            <b:First>L.</b:First>
          </b:Person>
        </b:NameList>
      </b:Author>
    </b:Author>
    <b:City>Lima</b:City>
    <b:RefOrder>9</b:RefOrder>
  </b:Source>
  <b:Source>
    <b:Tag>Tar16</b:Tag>
    <b:SourceType>Book</b:SourceType>
    <b:Guid>{11A51433-A0EC-408C-A2F5-022A77DEC62A}</b:Guid>
    <b:Title>Determinación del costo de producción y rentabilidad de puertas especiales combinadas de fierro y madera en las industrias de metal mecánica en la ciudad de Yunguyo.</b:Title>
    <b:Year>2016</b:Year>
    <b:City>Puno</b:City>
    <b:Author>
      <b:Author>
        <b:NameList>
          <b:Person>
            <b:Last>Tarqui</b:Last>
            <b:Middle>Raúl</b:Middle>
            <b:First>Walther</b:First>
          </b:Person>
        </b:NameList>
      </b:Author>
    </b:Author>
    <b:RefOrder>10</b:RefOrder>
  </b:Source>
  <b:Source>
    <b:Tag>Hor12</b:Tag>
    <b:SourceType>Book</b:SourceType>
    <b:Guid>{21D28B5F-7523-4B5E-B6BC-56508117BD87}</b:Guid>
    <b:Title>Contabilidad de costos. Un enfoque gerencial</b:Title>
    <b:Year>2012</b:Year>
    <b:City>México</b:City>
    <b:Publisher>Cámara Nacional de la Industria Editorial Mexicana.</b:Publisher>
    <b:Author>
      <b:Author>
        <b:NameList>
          <b:Person>
            <b:Last>Horngren</b:Last>
            <b:First>C.</b:First>
          </b:Person>
          <b:Person>
            <b:Last>Datar</b:Last>
            <b:First>S.</b:First>
          </b:Person>
          <b:Person>
            <b:Last>Rajan </b:Last>
            <b:First>M.</b:First>
          </b:Person>
        </b:NameList>
      </b:Author>
    </b:Author>
    <b:RefOrder>11</b:RefOrder>
  </b:Source>
  <b:Source>
    <b:Tag>Var09</b:Tag>
    <b:SourceType>Book</b:SourceType>
    <b:Guid>{645A1296-5ABB-4127-B2D2-A083CD4F4E15}</b:Guid>
    <b:Title>Contabilidad de costos, Programa Tecnología en las gestión Pública contable</b:Title>
    <b:Year> 2009</b:Year>
    <b:City>Bogotá</b:City>
    <b:Author>
      <b:Author>
        <b:NameList>
          <b:Person>
            <b:Last>Vargas</b:Last>
            <b:First>R.</b:First>
          </b:Person>
        </b:NameList>
      </b:Author>
    </b:Author>
    <b:RefOrder>12</b:RefOrder>
  </b:Source>
  <b:Source>
    <b:Tag>Rob12</b:Tag>
    <b:SourceType>Book</b:SourceType>
    <b:Guid>{32702B3D-E3C9-42F1-BFE7-17ADCB5A8554}</b:Guid>
    <b:Title>Costos Históricos</b:Title>
    <b:Year>2012</b:Year>
    <b:City>México</b:City>
    <b:Publisher>Eduardo Durán Valdivieso </b:Publisher>
    <b:Author>
      <b:Author>
        <b:NameList>
          <b:Person>
            <b:Last>Robles</b:Last>
            <b:First>C.</b:First>
          </b:Person>
        </b:NameList>
      </b:Author>
    </b:Author>
    <b:RefOrder>13</b:RefOrder>
  </b:Source>
  <b:Source>
    <b:Tag>Flo141</b:Tag>
    <b:SourceType>Book</b:SourceType>
    <b:Guid>{9E04CB38-7343-41F0-A395-CFB5A1D29948}</b:Guid>
    <b:Title>Costos y presupuestos</b:Title>
    <b:Year>2014</b:Year>
    <b:Author>
      <b:Author>
        <b:NameList>
          <b:Person>
            <b:Last>Flores</b:Last>
            <b:First>Jaime</b:First>
          </b:Person>
        </b:NameList>
      </b:Author>
    </b:Author>
    <b:City>Lima</b:City>
    <b:Publisher>Centro de especialización en contabilidad y finanzas E.I.R.L.</b:Publisher>
    <b:RefOrder>14</b:RefOrder>
  </b:Source>
  <b:Source>
    <b:Tag>MarcadorDePosición1</b:Tag>
    <b:SourceType>Book</b:SourceType>
    <b:Guid>{99ACAB3E-0A68-419B-A4A6-FD16BE185E98}</b:Guid>
    <b:Title>Fundamentos y Técnicas de costos</b:Title>
    <b:Year>2010</b:Year>
    <b:City>Colombia</b:City>
    <b:Publisher>Universidad Libre, Sede Cartagena</b:Publisher>
    <b:Author>
      <b:Author>
        <b:NameList>
          <b:Person>
            <b:Last>Ramirez</b:Last>
            <b:First>C.</b:First>
          </b:Person>
          <b:Person>
            <b:Last>García</b:Last>
            <b:First>M.</b:First>
          </b:Person>
          <b:Person>
            <b:Last>Pantoja</b:Last>
            <b:First>C.</b:First>
          </b:Person>
        </b:NameList>
      </b:Author>
    </b:Author>
    <b:RefOrder>15</b:RefOrder>
  </b:Source>
  <b:Source>
    <b:Tag>Aba15</b:Tag>
    <b:SourceType>Book</b:SourceType>
    <b:Guid>{133BC794-DC57-4D87-BF3A-D08C69A35CDD}</b:Guid>
    <b:Title>Norma Internacional de Contabilidad </b:Title>
    <b:Year>2015</b:Year>
    <b:City>Lima</b:City>
    <b:Author>
      <b:Author>
        <b:NameList>
          <b:Person>
            <b:Last>Abanto</b:Last>
            <b:First>Martha</b:First>
          </b:Person>
        </b:NameList>
      </b:Author>
    </b:Author>
    <b:RefOrder>16</b:RefOrder>
  </b:Source>
  <b:Source>
    <b:Tag>Pol971</b:Tag>
    <b:SourceType>Book</b:SourceType>
    <b:Guid>{447D0FC3-81AE-4B0E-ADA4-1B8182BFE4F9}</b:Guid>
    <b:Title>Contabilidad de costo</b:Title>
    <b:Year>1997</b:Year>
    <b:City>Colombia</b:City>
    <b:Publisher>Martha Edna Suárez R.</b:Publisher>
    <b:Author>
      <b:Author>
        <b:NameList>
          <b:Person>
            <b:Last>Polimeni</b:Last>
            <b:First>Ralph</b:First>
          </b:Person>
          <b:Person>
            <b:Last>Fabozzi</b:Last>
            <b:First>Frank</b:First>
          </b:Person>
          <b:Person>
            <b:Last>Adelberg</b:Last>
            <b:First>Arthur</b:First>
          </b:Person>
          <b:Person>
            <b:Last>Kole</b:Last>
            <b:First>Michael</b:First>
          </b:Person>
        </b:NameList>
      </b:Author>
    </b:Author>
    <b:URL>http://fullseguridad.net/wp-content/uploads/2017/01/Contabilidad-de-costos-3ra-Edici%C3%B3n-Ralph-S.-Polimeni.pdf</b:URL>
    <b:RefOrder>17</b:RefOrder>
  </b:Source>
  <b:Source>
    <b:Tag>Her</b:Tag>
    <b:SourceType>Book</b:SourceType>
    <b:Guid>{4D77F82B-D766-40B7-8765-F420962537FE}</b:Guid>
    <b:Title>Metodología de la Investigación. Las Rutas Cuantitativa, Cualitativa y Mixta</b:Title>
    <b:Author>
      <b:Author>
        <b:NameList>
          <b:Person>
            <b:Last>Hernández</b:Last>
            <b:First>R.</b:First>
          </b:Person>
          <b:Person>
            <b:Last>Mendoza</b:Last>
            <b:First>C.</b:First>
          </b:Person>
        </b:NameList>
      </b:Author>
    </b:Author>
    <b:Year>2018</b:Year>
    <b:City>México</b:City>
    <b:RefOrder>18</b:RefOrder>
  </b:Source>
  <b:Source>
    <b:Tag>Hur04</b:Tag>
    <b:SourceType>Book</b:SourceType>
    <b:Guid>{5F354665-0490-488E-B59B-C59040D5B999}</b:Guid>
    <b:Title>Como formular objetivo de investigación </b:Title>
    <b:Year>2004</b:Year>
    <b:City>Bogotá</b:City>
    <b:Publisher>Cooperativo editorial Magisterio</b:Publisher>
    <b:Author>
      <b:Author>
        <b:NameList>
          <b:Person>
            <b:Last>Hurtado</b:Last>
            <b:First>J.</b:First>
          </b:Person>
        </b:NameList>
      </b:Author>
    </b:Author>
    <b:RefOrder>19</b:RefOrder>
  </b:Source>
  <b:Source>
    <b:Tag>Car19</b:Tag>
    <b:SourceType>Book</b:SourceType>
    <b:Guid>{E7DE5B3C-27BE-4C17-81B3-CF6A81952816}</b:Guid>
    <b:Title>Metodología para la investigación holística</b:Title>
    <b:Year>2019</b:Year>
    <b:City>Ecuador</b:City>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Publisher>universidad internacional Guayaquil</b:Publisher>
    <b:RefOrder>20</b:RefOrder>
  </b:Source>
  <b:Source>
    <b:Tag>Cid15</b:Tag>
    <b:SourceType>Book</b:SourceType>
    <b:Guid>{D8C179F8-5D25-4ADA-BEBA-FC5113BE563B}</b:Guid>
    <b:Title>Investigación Fundamentos y metodología</b:Title>
    <b:Year>2015</b:Year>
    <b:City>Lima</b:City>
    <b:Publisher>Pearson educación del Perú S.A.</b:Publisher>
    <b:Author>
      <b:Author>
        <b:NameList>
          <b:Person>
            <b:Last>Cid</b:Last>
            <b:First>A.</b:First>
          </b:Person>
          <b:Person>
            <b:Last>Méndez</b:Last>
            <b:First>R.</b:First>
          </b:Person>
          <b:Person>
            <b:Last>Sandoval</b:Last>
            <b:First>F.</b:First>
          </b:Person>
        </b:NameList>
      </b:Author>
    </b:Author>
    <b:RefOrder>21</b:RefOrder>
  </b:Source>
  <b:Source>
    <b:Tag>Góm12</b:Tag>
    <b:SourceType>Book</b:SourceType>
    <b:Guid>{0B334F3C-3101-4531-99A5-FEE09AC024ED}</b:Guid>
    <b:Title>Metología de investigación</b:Title>
    <b:Year>2012</b:Year>
    <b:City>México</b:City>
    <b:Publisher>Ma. Eugenia Buendía López</b:Publisher>
    <b:Author>
      <b:Author>
        <b:NameList>
          <b:Person>
            <b:Last>Gómez</b:Last>
            <b:First>Sergio</b:First>
          </b:Person>
        </b:NameList>
      </b:Author>
    </b:Author>
    <b:URL>http://www.aliat.org.mx/BibliotecasDigitales/Axiologicas/Metodologia_de_la_investigacion.pdf</b:URL>
    <b:RefOrder>22</b:RefOrder>
  </b:Source>
  <b:Source>
    <b:Tag>MarcadorDePosición2</b:Tag>
    <b:SourceType>JournalArticle</b:SourceType>
    <b:Guid>{6ACD3B98-DEF7-4C6B-8C34-D5744E56A36A}</b:Guid>
    <b:Title>Sobre el análisis de la gestión presupuestaria con enfoque de riesgos</b:Title>
    <b:JournalName>Scielo</b:JournalName>
    <b:Year>2019</b:Year>
    <b:Pages>23-44</b:Pages>
    <b:Author>
      <b:Author>
        <b:NameList>
          <b:Person>
            <b:Last>Rodríguez</b:Last>
            <b:First>H.</b:First>
          </b:Person>
          <b:Person>
            <b:Last>Fernandez</b:Last>
            <b:First>A.</b:First>
          </b:Person>
          <b:Person>
            <b:Last>De Dios</b:Last>
            <b:First>A.</b:First>
          </b:Person>
        </b:NameList>
      </b:Author>
    </b:Author>
    <b:Volume>9</b:Volume>
    <b:Issue>1</b:Issue>
    <b:Month>Mayo</b:Month>
    <b:RefOrder>23</b:RefOrder>
  </b:Source>
  <b:Source>
    <b:Tag>San</b:Tag>
    <b:SourceType>JournalArticle</b:SourceType>
    <b:Guid>{AB36371A-96DD-4061-82C0-4034D08569B7}</b:Guid>
    <b:Title>Las Técnicas Presupuestarias Tradicionales y su Modernización: Hacia una gestión por resultados y metas</b:Title>
    <b:JournalName>ResearchGate</b:JournalName>
    <b:Author>
      <b:Author>
        <b:NameList>
          <b:Person>
            <b:Last>Sanz</b:Last>
            <b:First>A.</b:First>
          </b:Person>
        </b:NameList>
      </b:Author>
    </b:Author>
    <b:Year>2016</b:Year>
    <b:Month>Enero</b:Month>
    <b:Volume>4</b:Volume>
    <b:RefOrder>24</b:RefOrder>
  </b:Source>
  <b:Source>
    <b:Tag>Fra18</b:Tag>
    <b:SourceType>JournalArticle</b:SourceType>
    <b:Guid>{F67D61B2-96CB-4EC5-8C89-808B36643F68}</b:Guid>
    <b:Title>Planeacion presupuestaria y su incidencia en la toma de desiciones finacieras.</b:Title>
    <b:JournalName>Observatorio de la Economía</b:JournalName>
    <b:Year>2018</b:Year>
    <b:Pages>1-10</b:Pages>
    <b:Author>
      <b:Author>
        <b:NameList>
          <b:Person>
            <b:Last>Fray</b:Last>
            <b:First>P.</b:First>
          </b:Person>
          <b:Person>
            <b:Last>Lara</b:Last>
            <b:First>B.</b:First>
          </b:Person>
        </b:NameList>
      </b:Author>
    </b:Author>
    <b:URL>http://www.eumed.net/2/rev/oel/2018/02/decisiones-financieras.html</b:URL>
    <b:RefOrder>25</b:RefOrder>
  </b:Source>
  <b:Source>
    <b:Tag>Min19</b:Tag>
    <b:SourceType>InternetSite</b:SourceType>
    <b:Guid>{0DF54ABA-0441-4076-A85E-810F0815A023}</b:Guid>
    <b:Title>Proyecto de Ley de Presupuesto del Sector Público prioriza la continuidad de políticas públicas para el año 2020</b:Title>
    <b:Year>2019</b:Year>
    <b:Month>Agosto</b:Month>
    <b:Day>29</b:Day>
    <b:URL>https://www.mef.gob.pe/es/correo-institucional</b:URL>
    <b:Author>
      <b:Author>
        <b:NameList>
          <b:Person>
            <b:Last>Ministerio</b:Last>
            <b:First>EF.</b:First>
          </b:Person>
        </b:NameList>
      </b:Author>
    </b:Author>
    <b:RefOrder>26</b:RefOrder>
  </b:Source>
  <b:Source>
    <b:Tag>MarcadorDePosición3</b:Tag>
    <b:SourceType>JournalArticle</b:SourceType>
    <b:Guid>{A679C510-82E0-472E-BA6E-BD2B0AAAC40C}</b:Guid>
    <b:Title>Gestión Presupuestaria como factor determinante de la Rentabilidad en empresas hoteleras del Perú (2012 – 2016)</b:Title>
    <b:Year>2018</b:Year>
    <b:Month>Agosto</b:Month>
    <b:Day>19</b:Day>
    <b:JournalName>Quipukamayoc - Revistas UNMSM</b:JournalName>
    <b:Pages>63-72</b:Pages>
    <b:Volume>26</b:Volume>
    <b:Issue>51</b:Issue>
    <b:Author>
      <b:Author>
        <b:NameList>
          <b:Person>
            <b:Last>Pérez</b:Last>
            <b:First>M.</b:First>
          </b:Person>
        </b:NameList>
      </b:Author>
    </b:Author>
    <b:RefOrder>27</b:RefOrder>
  </b:Source>
  <b:Source>
    <b:Tag>mun17</b:Tag>
    <b:SourceType>DocumentFromInternetSite</b:SourceType>
    <b:Guid>{F49DEC86-508A-46E1-835A-E23092CFAA57}</b:Guid>
    <b:Title>Revision de Gastos Públicos</b:Title>
    <b:Year>2017</b:Year>
    <b:Pages>1-239</b:Pages>
    <b:Publisher>Public Disclosure Authorized</b:Publisher>
    <b:Month>Junio</b:Month>
    <b:Day>16</b:Day>
    <b:URL>http://documentos.bancomundial.org/curated/es/554021521229272108/pdf/Peru-Revision-del-Gasto-Publico-2018-final.pdf</b:URL>
    <b:LCID>es-PE</b:LCID>
    <b:Author>
      <b:Author>
        <b:NameList>
          <b:Person>
            <b:Last>Mundial</b:Last>
            <b:First>Banco</b:First>
          </b:Person>
        </b:NameList>
      </b:Author>
      <b:Editor>
        <b:NameList>
          <b:Person>
            <b:Last>Authorized</b:Last>
            <b:First>Public</b:First>
            <b:Middle>Disclosure</b:Middle>
          </b:Person>
        </b:NameList>
      </b:Editor>
    </b:Author>
    <b:RefOrder>28</b:RefOrder>
  </b:Source>
  <b:Source xmlns:b="http://schemas.openxmlformats.org/officeDocument/2006/bibliography">
    <b:Tag>Con19</b:Tag>
    <b:SourceType>Book</b:SourceType>
    <b:Guid>{5D4B221B-33A5-4C8C-BE7A-F45D0A8CC366}</b:Guid>
    <b:Title>Control y Evaluación Presupuestaria como herramienta de mejora de Gestión Institucional en la Universidad de Investigación de Tecnología Experimental Yachay</b:Title>
    <b:Year>2019</b:Year>
    <b:City>Ecuador</b:City>
    <b:Publisher>Instituto de Altos Estudios Nacionales Universidad de Postgrado del Estado</b:Publisher>
    <b:Author>
      <b:Author>
        <b:NameList>
          <b:Person>
            <b:Last>Almeida</b:Last>
            <b:First>T.</b:First>
          </b:Person>
        </b:NameList>
      </b:Author>
    </b:Author>
    <b:RefOrder>29</b:RefOrder>
  </b:Source>
  <b:Source>
    <b:Tag>Par17</b:Tag>
    <b:SourceType>JournalArticle</b:SourceType>
    <b:Guid>{60AEC9D0-2BC4-4683-B975-16C0DA0C1100}</b:Guid>
    <b:Title>Presupuesto como Instrumento de Control Financiero en Pequeñas Empresas de Estructura Familiar</b:Title>
    <b:Year>2017</b:Year>
    <b:JournalName>Revista Científica Electrónica de Ciencias Gerenciales / Scientific e-journal of Management Science</b:JournalName>
    <b:Pages>33-48</b:Pages>
    <b:Author>
      <b:Author>
        <b:NameList>
          <b:Person>
            <b:Last>Parra</b:Last>
            <b:First>J.</b:First>
          </b:Person>
          <b:Person>
            <b:Last>La Madrid</b:Last>
            <b:First>J.</b:First>
          </b:Person>
        </b:NameList>
      </b:Author>
    </b:Author>
    <b:Month>noviembre</b:Month>
    <b:Volume>13</b:Volume>
    <b:Issue>38</b:Issue>
    <b:URL>http://www.redalyc.org/articulo.oa?id=78253678003</b:URL>
    <b:DOI>E-ISSN: 1856-1810</b:DOI>
    <b:RefOrder>30</b:RefOrder>
  </b:Source>
  <b:Source>
    <b:Tag>Riv15</b:Tag>
    <b:SourceType>Book</b:SourceType>
    <b:Guid>{FA329A2B-BF20-48F8-973F-6F1E4158B56F}</b:Guid>
    <b:Title>El presupuesto y la Gestión Financiera en la Institución Educativa N° 6065 “Perú Inglaterra” del Distrito de Villa El Salvador</b:Title>
    <b:Year>2015</b:Year>
    <b:City>Lima</b:City>
    <b:Publisher>Universidad Nacional de Educación "Enrique Gusmán y Valle"</b:Publisher>
    <b:Author>
      <b:Author>
        <b:NameList>
          <b:Person>
            <b:Last>Rivas</b:Last>
            <b:First>E.</b:First>
          </b:Person>
        </b:NameList>
      </b:Author>
    </b:Author>
    <b:RefOrder>31</b:RefOrder>
  </b:Source>
  <b:Source>
    <b:Tag>Che18</b:Tag>
    <b:SourceType>Book</b:SourceType>
    <b:Guid>{BD6AAB51-59DF-40A1-B539-C7C96D4EFE7B}</b:Guid>
    <b:Title>Influencia del Presupuesto por Resultados en la Gestión Financiera Presupuestal de la Unidad Ejecutora 303 Educación Ferreñafe</b:Title>
    <b:Year>2018</b:Year>
    <b:City>Pimentel</b:City>
    <b:Publisher>Universidad Señor de Sipán </b:Publisher>
    <b:Author>
      <b:Author>
        <b:NameList>
          <b:Person>
            <b:Last>Cherres</b:Last>
            <b:First>L.</b:First>
          </b:Person>
        </b:NameList>
      </b:Author>
    </b:Author>
    <b:RefOrder>32</b:RefOrder>
  </b:Source>
  <b:Source>
    <b:Tag>Hur</b:Tag>
    <b:SourceType>Book</b:SourceType>
    <b:Guid>{05C90B55-748B-4800-B7F3-52022101112C}</b:Guid>
    <b:Author>
      <b:Author>
        <b:NameList>
          <b:Person>
            <b:Last>Hurtado</b:Last>
            <b:First>J.</b:First>
          </b:Person>
        </b:NameList>
      </b:Author>
    </b:Author>
    <b:Title>Metología de la Investigacion Holistica</b:Title>
    <b:Year>2000</b:Year>
    <b:City>Caracas</b:City>
    <b:Publisher>Fundación SYPAL</b:Publisher>
    <b:CountryRegion>Venezuela</b:CountryRegion>
    <b:Pages>29 y 463</b:Pages>
    <b:RefOrder>33</b:RefOrder>
  </b:Source>
  <b:Source>
    <b:Tag>Góm06</b:Tag>
    <b:SourceType>Book</b:SourceType>
    <b:Guid>{40706114-2022-4215-A16E-C76B4D842257}</b:Guid>
    <b:Title>Introducción a la Metodología de la investigación científica</b:Title>
    <b:Year>2006</b:Year>
    <b:City>Cordoba</b:City>
    <b:Publisher>Argentina. Brujas</b:Publisher>
    <b:Author>
      <b:Author>
        <b:NameList>
          <b:Person>
            <b:Last>Gómez</b:Last>
            <b:First>M.</b:First>
          </b:Person>
        </b:NameList>
      </b:Author>
    </b:Author>
    <b:URL>https://independent.academia.edu/NelsonGomez7</b:URL>
    <b:Pages>176</b:Pages>
    <b:RefOrder>34</b:RefOrder>
  </b:Source>
  <b:Source>
    <b:Tag>MarcadorDePosición4</b:Tag>
    <b:SourceType>Book</b:SourceType>
    <b:Guid>{A4BA0A36-4160-47DE-B205-28F5D42B16A4}</b:Guid>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Title>Metodología para la investigación holística</b:Title>
    <b:Year>2019</b:Year>
    <b:City>Guayaquil,Ecuador</b:City>
    <b:Publisher>UIDE</b:Publisher>
    <b:RefOrder>35</b:RefOrder>
  </b:Source>
  <b:Source>
    <b:Tag>Par00</b:Tag>
    <b:SourceType>Book</b:SourceType>
    <b:Guid>{A0263A3E-3992-411B-ACFD-815FB35349B2}</b:Guid>
    <b:Title>Teoría Financiera Moderna fundamentos y métodos</b:Title>
    <b:Year>2000</b:Year>
    <b:City>Santiago</b:City>
    <b:Publisher>ConoSur ltda.</b:Publisher>
    <b:Pages>16-17</b:Pages>
    <b:Author>
      <b:Author>
        <b:NameList>
          <b:Person>
            <b:Last>Parada</b:Last>
            <b:First>R.</b:First>
          </b:Person>
        </b:NameList>
      </b:Author>
    </b:Author>
    <b:CountryRegion>Chile</b:CountryRegion>
    <b:DOI>ISBN:9562382532</b:DOI>
    <b:RefOrder>36</b:RefOrder>
  </b:Source>
  <b:Source>
    <b:Tag>Ast12</b:Tag>
    <b:SourceType>Book</b:SourceType>
    <b:Guid>{DBC2C1A9-7FDD-426E-ADC3-2D56362726DF}</b:Guid>
    <b:Title>Fundamentos de Economía</b:Title>
    <b:Year>2012</b:Year>
    <b:City>México</b:City>
    <b:Publisher>Instituto de Investigaciones Económicas: Probooks</b:Publisher>
    <b:Author>
      <b:Author>
        <b:NameList>
          <b:Person>
            <b:Last>Astudillo</b:Last>
            <b:First>M.</b:First>
          </b:Person>
        </b:NameList>
      </b:Author>
    </b:Author>
    <b:Pages>24</b:Pages>
    <b:Edition>1ra Edicion</b:Edition>
    <b:RefOrder>37</b:RefOrder>
  </b:Source>
  <b:Source>
    <b:Tag>Sam10</b:Tag>
    <b:SourceType>Book</b:SourceType>
    <b:Guid>{9D652749-A2EA-4D64-A690-D5DAA1ACF48A}</b:Guid>
    <b:Title>Economía con aplicaciones a Latinoamérica</b:Title>
    <b:Year>2010</b:Year>
    <b:City>México</b:City>
    <b:Publisher>McGraw-Hill </b:Publisher>
    <b:Author>
      <b:Author>
        <b:NameList>
          <b:Person>
            <b:Last>Samuelson</b:Last>
            <b:First>P.</b:First>
          </b:Person>
          <b:Person>
            <b:Last>Nordhaus</b:Last>
            <b:First>W.</b:First>
          </b:Person>
        </b:NameList>
      </b:Author>
    </b:Author>
    <b:Pages>57</b:Pages>
    <b:Edition>Decimonovena Edición</b:Edition>
    <b:RefOrder>38</b:RefOrder>
  </b:Source>
  <b:Source>
    <b:Tag>Fer14</b:Tag>
    <b:SourceType>JournalArticle</b:SourceType>
    <b:Guid>{CAC06B25-E08E-4A78-9435-F31D02035601}</b:Guid>
    <b:Title>El Planteamiento Costos para Gestión LA</b:Title>
    <b:JournalName>Facultad de Ciencias Económicas</b:JournalName>
    <b:Year>2014</b:Year>
    <b:Pages>5</b:Pages>
    <b:Author>
      <b:Author>
        <b:NameList>
          <b:Person>
            <b:Last>Ferraro</b:Last>
            <b:First>G.</b:First>
          </b:Person>
        </b:NameList>
      </b:Author>
    </b:Author>
    <b:URL>https://apps.econ.unicen.edu.ar/sitios/costos/wp-content/uploads/2015/05/iPRESUP.pdf</b:URL>
    <b:RefOrder>39</b:RefOrder>
  </b:Source>
  <b:Source>
    <b:Tag>Ram08</b:Tag>
    <b:SourceType>Book</b:SourceType>
    <b:Guid>{594AD282-7385-41F4-837C-E5837C4B18FF}</b:Guid>
    <b:Title>Contabilidad Administrativa</b:Title>
    <b:Year>2008</b:Year>
    <b:City>México</b:City>
    <b:Publisher>McGraw-Hill Interamericana</b:Publisher>
    <b:Author>
      <b:Author>
        <b:NameList>
          <b:Person>
            <b:Last>Ramírez</b:Last>
            <b:First>D.</b:First>
          </b:Person>
        </b:NameList>
      </b:Author>
    </b:Author>
    <b:Pages>270</b:Pages>
    <b:Edition>Octava edición</b:Edition>
    <b:URL>www.freelibros.me</b:URL>
    <b:RefOrder>40</b:RefOrder>
  </b:Source>
  <b:Source>
    <b:Tag>Via</b:Tag>
    <b:SourceType>Book</b:SourceType>
    <b:Guid>{EBBFE815-C5D7-4E71-9BB6-561F62755527}</b:Guid>
    <b:Title>Manual de Costos y Presupuestos</b:Title>
    <b:Author>
      <b:Author>
        <b:NameList>
          <b:Person>
            <b:Last>Viaña</b:Last>
            <b:First>L.</b:First>
          </b:Person>
        </b:NameList>
      </b:Author>
    </b:Author>
    <b:Year>2014</b:Year>
    <b:City>Colombia</b:City>
    <b:Publisher>Instituto Tecnológico de Soledad Atlántico</b:Publisher>
    <b:Pages>57</b:Pages>
    <b:URL>http://www.itsa.edu.co/docs/3-L-Viana-Manual-de-Costos-y-Presupuestos.pdf</b:URL>
    <b:RefOrder>41</b:RefOrder>
  </b:Source>
  <b:Source>
    <b:Tag>Col12</b:Tag>
    <b:SourceType>JournalArticle</b:SourceType>
    <b:Guid>{AC849C22-DCDF-4ED9-81A5-AA49E68E3EB3}</b:Guid>
    <b:Title>La Planificación Presupuestaria en Universidades Públicas</b:Title>
    <b:JournalName>Dialnet</b:JournalName>
    <b:Year>2012</b:Year>
    <b:Pages>5</b:Pages>
    <b:City>Venezuela</b:City>
    <b:Author>
      <b:Author>
        <b:NameList>
          <b:Person>
            <b:Last>Colina</b:Last>
            <b:First>L.</b:First>
          </b:Person>
          <b:Person>
            <b:Last>Cubillán</b:Last>
            <b:First>A.</b:First>
          </b:Person>
        </b:NameList>
      </b:Author>
    </b:Author>
    <b:Volume>10</b:Volume>
    <b:RefOrder>42</b:RefOrder>
  </b:Source>
  <b:Source>
    <b:Tag>Rin11</b:Tag>
    <b:SourceType>Book</b:SourceType>
    <b:Guid>{3982E9DE-4484-4FC4-B8E1-80009045FB69}</b:Guid>
    <b:Title>Presupuestos empresariales</b:Title>
    <b:Year>2011</b:Year>
    <b:Pages>14</b:Pages>
    <b:City>Bogotá</b:City>
    <b:Publisher>Eco Ediciones</b:Publisher>
    <b:Author>
      <b:Author>
        <b:NameList>
          <b:Person>
            <b:Last>Rincón</b:Last>
            <b:First>C.</b:First>
          </b:Person>
        </b:NameList>
      </b:Author>
    </b:Author>
    <b:Edition>1° Edicion</b:Edition>
    <b:URL>https://www.academia.edu/35646497/Presupuestos-empresariales</b:URL>
    <b:RefOrder>43</b:RefOrder>
  </b:Source>
  <b:Source>
    <b:Tag>Fer13</b:Tag>
    <b:SourceType>JournalArticle</b:SourceType>
    <b:Guid>{8F8F535C-364A-4C42-B75C-87FCCF757849}</b:Guid>
    <b:Title>La gestión económico-presupuestaria en las Administraciones Públicas</b:Title>
    <b:Year>2013</b:Year>
    <b:City>Madrid</b:City>
    <b:Publisher>Escuela Nacional de Sanidad ENS</b:Publisher>
    <b:Author>
      <b:Author>
        <b:NameList>
          <b:Person>
            <b:Last>Fernández </b:Last>
            <b:First>Á.</b:First>
          </b:Person>
        </b:NameList>
      </b:Author>
    </b:Author>
    <b:JournalName>Espacios</b:JournalName>
    <b:Pages>5</b:Pages>
    <b:URL>http://e-spacio.uned.es/fez/eserv/bibliuned:500844/n11.1_La_gesti__n_econ__mico-presupuestaria.pdf</b:URL>
    <b:RefOrder>44</b:RefOrder>
  </b:Source>
  <b:Source>
    <b:Tag>MarcadorDePosición5</b:Tag>
    <b:SourceType>Book</b:SourceType>
    <b:Guid>{832CA72C-0C9C-48BF-AEDF-EAF715C2CE96}</b:Guid>
    <b:Title>Metodología de la investigación administración, economía, humanidades y ciencias sociales</b:Title>
    <b:Year>2010</b:Year>
    <b:Pages>60</b:Pages>
    <b:City>Colombia</b:City>
    <b:Publisher>Pearsón Educación</b:Publisher>
    <b:Author>
      <b:Author>
        <b:NameList>
          <b:Person>
            <b:Last>Bernal</b:Last>
            <b:First>C.</b:First>
          </b:Person>
        </b:NameList>
      </b:Author>
    </b:Author>
    <b:Edition>Tercera Edición</b:Edition>
    <b:DOI>ISBN: 978-958-699-128-5</b:DOI>
    <b:RefOrder>45</b:RefOrder>
  </b:Source>
  <b:Source>
    <b:Tag>Sán18</b:Tag>
    <b:SourceType>Book</b:SourceType>
    <b:Guid>{10CF70AA-2607-430D-BAD6-F4D70C00D2C0}</b:Guid>
    <b:Title>Manual de términos en investigación científica, tecnológica y humanística</b:Title>
    <b:Year>2018</b:Year>
    <b:City>Lima - Perú</b:City>
    <b:Publisher>Universidad Ricardo Palma</b:Publisher>
    <b:Author>
      <b:Author>
        <b:NameList>
          <b:Person>
            <b:Last>Sánchez</b:Last>
            <b:First>H.</b:First>
          </b:Person>
          <b:Person>
            <b:Last>Reyes</b:Last>
            <b:First>C.</b:First>
          </b:Person>
          <b:Person>
            <b:Last>Mejía</b:Last>
            <b:First>K.</b:First>
          </b:Person>
        </b:NameList>
      </b:Author>
    </b:Author>
    <b:Pages>90</b:Pages>
    <b:Edition>Primera Edición</b:Edition>
    <b:DOI>ISBN Nº 978-612-47351-4-1</b:DOI>
    <b:RefOrder>46</b:RefOrder>
  </b:Source>
  <b:Source>
    <b:Tag>Var12</b:Tag>
    <b:SourceType>Book</b:SourceType>
    <b:Guid>{57ADE12A-EF53-40FC-8049-2ABB3EB627E4}</b:Guid>
    <b:Title>Desde la Idea hasta la sustentación:7 pasos para una tesis exitosa</b:Title>
    <b:Year>2012</b:Year>
    <b:City>Perú</b:City>
    <b:Publisher>Universidad de San Martín de Porres</b:Publisher>
    <b:Author>
      <b:Author>
        <b:NameList>
          <b:Person>
            <b:Last>Vara</b:Last>
            <b:First>A.</b:First>
          </b:Person>
        </b:NameList>
      </b:Author>
    </b:Author>
    <b:Pages>221</b:Pages>
    <b:Edition>Tercera</b:Edition>
    <b:URL>https://www.administracion.usmp.edu.pe/investigacion/files/7-PASOS-PARA-UNA-TESIS-EXITOSA-Desde-la-idea-inicial-hasta-la-sustentaci%C3%B3n.pdf</b:URL>
    <b:RefOrder>47</b:RefOrder>
  </b:Source>
  <b:Source>
    <b:Tag>Beh08</b:Tag>
    <b:SourceType>Book</b:SourceType>
    <b:Guid>{847E3D1C-8632-4760-B596-0754234EF829}</b:Guid>
    <b:Title>Metodología de la invetigación</b:Title>
    <b:Year>2008</b:Year>
    <b:Publisher>Editorial Shalom</b:Publisher>
    <b:Author>
      <b:Author>
        <b:NameList>
          <b:Person>
            <b:Last>Behar</b:Last>
            <b:First>D.</b:First>
          </b:Person>
        </b:NameList>
      </b:Author>
    </b:Author>
    <b:DOI>ISBN 978-959-212-783-7</b:DOI>
    <b:RefOrder>48</b:RefOrder>
  </b:Source>
  <b:Source>
    <b:Tag>Rod06</b:Tag>
    <b:SourceType>JournalArticle</b:SourceType>
    <b:Guid>{C273ABEB-F033-4AA8-81AC-DF6AB8BDF89F}</b:Guid>
    <b:Title>Factores clave de éxito en la gestión presupuestaria del sector pastas alimenticias en la región zuliana</b:Title>
    <b:Year>2006</b:Year>
    <b:JournalName>Revista Venezolana de Gerencia</b:JournalName>
    <b:Author>
      <b:Author>
        <b:NameList>
          <b:Person>
            <b:Last>Rodríguez</b:Last>
            <b:First>G.</b:First>
          </b:Person>
          <b:Person>
            <b:Last>Vílchez</b:Last>
            <b:First>G,</b:First>
          </b:Person>
          <b:Person>
            <b:Last>Urdaneta</b:Last>
            <b:First>A.</b:First>
          </b:Person>
        </b:NameList>
      </b:Author>
    </b:Author>
    <b:Volume>11</b:Volume>
    <b:Issue>35</b:Issue>
    <b:URL>http://ve.scielo.org/scielo.php?script=sci_arttext&amp;pid=S1315-99842006000300004</b:URL>
    <b:Pages>2</b:Pages>
    <b:RefOrder>49</b:RefOrder>
  </b:Source>
  <b:Source>
    <b:Tag>MarcadorDePosición6</b:Tag>
    <b:SourceType>InternetSite</b:SourceType>
    <b:Guid>{9A889864-FA81-4D27-9C39-A47219497C5E}</b:Guid>
    <b:Title>La economía ecuatoriana puede caer hasta 9,6% en este 2020</b:Title>
    <b:Year>2020</b:Year>
    <b:Author>
      <b:Author>
        <b:NameList>
          <b:Person>
            <b:Last>El Comercio</b:Last>
            <b:First>EC</b:First>
          </b:Person>
        </b:NameList>
      </b:Author>
    </b:Author>
    <b:Month>junio</b:Month>
    <b:Day>05</b:Day>
    <b:URL>https://www.elcomercio.com/actualidad/economia-ecuador-banco-central-dolarizacion.html#:~:text=El%20Fondo%20Monetario%20Internacional%20(FMI,%2C5%25%20en%20el%202020.&amp;text=Y%20a%C3%B1ade%20que%20este%20a%C3%B1o,300%20millones%20en%20obra%20p%C3%BAblica.</b:URL>
    <b:RefOrder>50</b:RefOrder>
  </b:Source>
  <b:Source>
    <b:Tag>Aré18</b:Tag>
    <b:SourceType>Book</b:SourceType>
    <b:Guid>{578EE461-EA68-498C-92DB-B13A06CA6F13}</b:Guid>
    <b:Title>Estudio de mercado y estrategias de marketing digital para Foodie 2.0</b:Title>
    <b:Year>2018</b:Year>
    <b:Author>
      <b:Author>
        <b:NameList>
          <b:Person>
            <b:Last>Arévalo</b:Last>
            <b:First>Anggie</b:First>
          </b:Person>
        </b:NameList>
      </b:Author>
    </b:Author>
    <b:City>Guayaquil, Ecuador</b:City>
    <b:Publisher>Universidad de Guayaquil</b:Publisher>
    <b:RefOrder>51</b:RefOrder>
  </b:Source>
  <b:Source>
    <b:Tag>Kot111</b:Tag>
    <b:SourceType>Book</b:SourceType>
    <b:Guid>{C696B4FC-3B41-4C7F-8F7F-68C8BC9969A8}</b:Guid>
    <b:Author>
      <b:Author>
        <b:NameList>
          <b:Person>
            <b:Last>Kotler</b:Last>
            <b:First>P.</b:First>
          </b:Person>
          <b:Person>
            <b:Last>Armstrong</b:Last>
            <b:First>G.</b:First>
          </b:Person>
        </b:NameList>
      </b:Author>
    </b:Author>
    <b:Title>Marketing: Edición para Latinoamérica</b:Title>
    <b:Year>2011</b:Year>
    <b:City>New Jersey, USA</b:City>
    <b:Publisher>8ª ed., Pearson</b:Publisher>
    <b:RefOrder>52</b:RefOrder>
  </b:Source>
  <b:Source>
    <b:Tag>Lam14</b:Tag>
    <b:SourceType>Book</b:SourceType>
    <b:Guid>{DC892E8D-B91F-4CA6-AB41-73505EBEF2BB}</b:Guid>
    <b:Author>
      <b:Author>
        <b:NameList>
          <b:Person>
            <b:Last>Lamb</b:Last>
            <b:First>C.</b:First>
          </b:Person>
          <b:Person>
            <b:Last>Hair</b:Last>
            <b:First>J.</b:First>
          </b:Person>
          <b:Person>
            <b:Last>McDaniel</b:Last>
            <b:First>C.</b:First>
          </b:Person>
        </b:NameList>
      </b:Author>
    </b:Author>
    <b:Title>Marketing</b:Title>
    <b:Year>2014</b:Year>
    <b:City>Estado de México</b:City>
    <b:Publisher>Cengage Learning</b:Publisher>
    <b:RefOrder>53</b:RefOrder>
  </b:Source>
  <b:Source>
    <b:Tag>Sta12</b:Tag>
    <b:SourceType>Book</b:SourceType>
    <b:Guid>{21A1BF3A-ED98-4722-9186-388B38C99FEC}</b:Guid>
    <b:Author>
      <b:Author>
        <b:NameList>
          <b:Person>
            <b:Last>Stanton</b:Last>
            <b:First>William</b:First>
            <b:Middle>J.</b:Middle>
          </b:Person>
          <b:Person>
            <b:Last>Etzel</b:Last>
            <b:First>Michael</b:First>
            <b:Middle>J.</b:Middle>
          </b:Person>
          <b:Person>
            <b:Last>Walker</b:Last>
            <b:First>Bruce</b:First>
            <b:Middle>J.</b:Middle>
          </b:Person>
        </b:NameList>
      </b:Author>
    </b:Author>
    <b:Title>Fundamentos de marketing</b:Title>
    <b:Year>2007</b:Year>
    <b:City>México</b:City>
    <b:Publisher>14ª ed., Mcgraw-Hill Interamericana S.A.</b:Publisher>
    <b:RefOrder>54</b:RefOrder>
  </b:Source>
  <b:Source>
    <b:Tag>Kot121</b:Tag>
    <b:SourceType>Book</b:SourceType>
    <b:Guid>{D8CF6D81-65A5-4A46-A4D6-6E38C9BF679E}</b:Guid>
    <b:Author>
      <b:Author>
        <b:NameList>
          <b:Person>
            <b:Last>Kotler</b:Last>
            <b:First>P.</b:First>
          </b:Person>
        </b:NameList>
      </b:Author>
    </b:Author>
    <b:Title>Dirección de marketing: Conceptos esenciales </b:Title>
    <b:Year>2012</b:Year>
    <b:City>México: </b:City>
    <b:Publisher>14ª ed., Pearson</b:Publisher>
    <b:RefOrder>55</b:RefOrder>
  </b:Source>
  <b:Source>
    <b:Tag>San121</b:Tag>
    <b:SourceType>Book</b:SourceType>
    <b:Guid>{70740835-A8AD-4B8B-9334-5AC88794A230}</b:Guid>
    <b:Author>
      <b:Author>
        <b:NameList>
          <b:Person>
            <b:Last>Santesmases</b:Last>
            <b:First>M.</b:First>
            <b:Middle>M.</b:Middle>
          </b:Person>
        </b:NameList>
      </b:Author>
    </b:Author>
    <b:Title>Marketing: Conceptos y Estrategias </b:Title>
    <b:Year>2012</b:Year>
    <b:City>Madrid</b:City>
    <b:Publisher>Editorial PIRÁMIDE</b:Publisher>
    <b:RefOrder>56</b:RefOrder>
  </b:Source>
  <b:Source>
    <b:Tag>Kot12</b:Tag>
    <b:SourceType>Book</b:SourceType>
    <b:Guid>{4C55E36B-F568-4452-A641-B8668B1CF9C3}</b:Guid>
    <b:Author>
      <b:Author>
        <b:NameList>
          <b:Person>
            <b:Last>Kotler</b:Last>
            <b:First>P.</b:First>
          </b:Person>
          <b:Person>
            <b:Last>Armstrong</b:Last>
            <b:First>G</b:First>
          </b:Person>
        </b:NameList>
      </b:Author>
    </b:Author>
    <b:Title>Fundamentos de Marketing</b:Title>
    <b:Year>2012</b:Year>
    <b:City>México</b:City>
    <b:Publisher>14ª ed. Pearson</b:Publisher>
    <b:RefOrder>57</b:RefOrder>
  </b:Source>
  <b:Source>
    <b:Tag>Muñ15</b:Tag>
    <b:SourceType>Book</b:SourceType>
    <b:Guid>{BEB97FC6-AE37-4A88-9890-0C135D6CCC0A}</b:Guid>
    <b:Title>Marketing en el Siglo XXI</b:Title>
    <b:Year>2015</b:Year>
    <b:Author>
      <b:Author>
        <b:NameList>
          <b:Person>
            <b:Last>Muñiz</b:Last>
            <b:First>R.</b:First>
          </b:Person>
        </b:NameList>
      </b:Author>
    </b:Author>
    <b:City>México D. F.</b:City>
    <b:Publisher>5ª ed. </b:Publisher>
    <b:RefOrder>58</b:RefOrder>
  </b:Source>
  <b:Source>
    <b:Tag>Bae10</b:Tag>
    <b:SourceType>Book</b:SourceType>
    <b:Guid>{6CAFB535-047C-44F0-B62B-3188008148CD}</b:Guid>
    <b:Author>
      <b:Author>
        <b:NameList>
          <b:Person>
            <b:Last>Baena</b:Last>
            <b:First>G.</b:First>
            <b:Middle>V.</b:Middle>
          </b:Person>
          <b:Person>
            <b:Last>Moreno</b:Last>
            <b:First>S.</b:First>
            <b:Middle>M.</b:Middle>
          </b:Person>
        </b:NameList>
      </b:Author>
    </b:Author>
    <b:Title>Instrumentos de marketing: decisiones sobre producto, precio, distribución, comunicación y marketing directo</b:Title>
    <b:Year>2010</b:Year>
    <b:City>Barcelona, España</b:City>
    <b:Publisher>Editorial UOC</b:Publisher>
    <b:RefOrder>59</b:RefOrder>
  </b:Source>
  <b:Source>
    <b:Tag>Jon101</b:Tag>
    <b:SourceType>Book</b:SourceType>
    <b:Guid>{64756B4A-E2D7-4925-90A9-4C9BC9D77359}</b:Guid>
    <b:Author>
      <b:Author>
        <b:NameList>
          <b:Person>
            <b:Last>Jones</b:Last>
            <b:First>G.</b:First>
            <b:Middle>R.</b:Middle>
          </b:Person>
          <b:Person>
            <b:Last>George</b:Last>
            <b:First>J.</b:First>
          </b:Person>
        </b:NameList>
      </b:Author>
    </b:Author>
    <b:Title>Administración Comtemporánea</b:Title>
    <b:Year>2010</b:Year>
    <b:City>México</b:City>
    <b:Publisher>6ª. ed., McGraw Hill</b:Publisher>
    <b:RefOrder>60</b:RefOrder>
  </b:Source>
  <b:Source>
    <b:Tag>Pal181</b:Tag>
    <b:SourceType>Book</b:SourceType>
    <b:Guid>{054B1BD1-1EBB-43C3-ADFF-BA2D18DAC2E2}</b:Guid>
    <b:Author>
      <b:Author>
        <b:NameList>
          <b:Person>
            <b:Last>Paladines</b:Last>
            <b:First>Laura</b:First>
          </b:Person>
        </b:NameList>
      </b:Author>
    </b:Author>
    <b:Title>Plan de marketing para el posicionamiento de la empresa "Inicia" en la ciudad y provincia de Loja en el período 2017</b:Title>
    <b:Year>2018</b:Year>
    <b:City>Loja, Ecuador</b:City>
    <b:Publisher>Universidad Internacional del Ecuador</b:Publisher>
    <b:RefOrder>61</b:RefOrder>
  </b:Source>
  <b:Source>
    <b:Tag>Gir16</b:Tag>
    <b:SourceType>Book</b:SourceType>
    <b:Guid>{91295F4F-A6FC-44F8-ABB6-DAF05D9EC52A}</b:Guid>
    <b:Author>
      <b:Author>
        <b:NameList>
          <b:Person>
            <b:Last>Giraldo</b:Last>
            <b:First>M.</b:First>
          </b:Person>
          <b:Person>
            <b:Last>Juliao</b:Last>
            <b:First>D.</b:First>
          </b:Person>
        </b:NameList>
      </b:Author>
    </b:Author>
    <b:Title>Gerencia de Marketing</b:Title>
    <b:Year>2016</b:Year>
    <b:City>Barranquilla</b:City>
    <b:Publisher>Ecoe Ediciones</b:Publisher>
    <b:RefOrder>62</b:RefOrder>
  </b:Source>
  <b:Source>
    <b:Tag>Val19</b:Tag>
    <b:SourceType>Book</b:SourceType>
    <b:Guid>{D0E549E4-041D-4764-A553-3E06B7E9951E}</b:Guid>
    <b:Author>
      <b:Author>
        <b:NameList>
          <b:Person>
            <b:Last>Vallejo</b:Last>
            <b:First>Liliana</b:First>
          </b:Person>
        </b:NameList>
      </b:Author>
    </b:Author>
    <b:Title>Diseño de un plan de marketing digital de ventas on-line de productos Fitofármacos. Caso: Empresa VR Naturista</b:Title>
    <b:Year>2019</b:Year>
    <b:City>Quito, Ecuador</b:City>
    <b:Publisher>Pontificia Universidad Católica del Ecuador</b:Publisher>
    <b:RefOrder>63</b:RefOrder>
  </b:Source>
  <b:Source>
    <b:Tag>Kot122</b:Tag>
    <b:SourceType>Book</b:SourceType>
    <b:Guid>{5C4249A2-A2EC-4ED2-844D-02A3D5B4E3A5}</b:Guid>
    <b:Author>
      <b:Author>
        <b:NameList>
          <b:Person>
            <b:Last>Kotler</b:Last>
            <b:First>P.</b:First>
          </b:Person>
          <b:Person>
            <b:Last>Armstrong</b:Last>
            <b:First>G</b:First>
          </b:Person>
        </b:NameList>
      </b:Author>
    </b:Author>
    <b:Title>Marketing</b:Title>
    <b:Year>2012</b:Year>
    <b:City>México</b:City>
    <b:Publisher>Pearson Education</b:Publisher>
    <b:RefOrder>64</b:RefOrder>
  </b:Source>
  <b:Source>
    <b:Tag>Sai18</b:Tag>
    <b:SourceType>Book</b:SourceType>
    <b:Guid>{1E254C67-BF84-43A0-9D37-B38BA4416E8F}</b:Guid>
    <b:Author>
      <b:Author>
        <b:NameList>
          <b:Person>
            <b:Last>Sainz de Vicuña</b:Last>
            <b:First>J.</b:First>
            <b:Middle>M.</b:Middle>
          </b:Person>
        </b:NameList>
      </b:Author>
    </b:Author>
    <b:Title>El plan de marketing digital en la práctica</b:Title>
    <b:Year>2018</b:Year>
    <b:City>Madrid, España</b:City>
    <b:Publisher>ESIC Editorial</b:Publisher>
    <b:RefOrder>65</b:RefOrder>
  </b:Source>
  <b:Source>
    <b:Tag>Kad13</b:Tag>
    <b:SourceType>Book</b:SourceType>
    <b:Guid>{705D0298-30AE-47BB-9545-41E23DA21286}</b:Guid>
    <b:Author>
      <b:Author>
        <b:NameList>
          <b:Person>
            <b:Last>Kadushin</b:Last>
            <b:First>C.</b:First>
          </b:Person>
        </b:NameList>
      </b:Author>
    </b:Author>
    <b:Title>Comprender las redes sociales: Teorías, conceptos y hallazgos</b:Title>
    <b:Year>2013</b:Year>
    <b:City>Madrid, España</b:City>
    <b:Publisher>Centro de Investigaciones Sociológicas</b:Publisher>
    <b:RefOrder>66</b:RefOrder>
  </b:Source>
  <b:Source>
    <b:Tag>Vás05</b:Tag>
    <b:SourceType>Book</b:SourceType>
    <b:Guid>{C2B50169-2B34-4525-8C02-1BC820686281}</b:Guid>
    <b:Author>
      <b:Author>
        <b:NameList>
          <b:Person>
            <b:Last>Vásquez</b:Last>
            <b:First>J.</b:First>
            <b:Middle>A.</b:Middle>
          </b:Person>
        </b:NameList>
      </b:Author>
    </b:Author>
    <b:Title>Investigación descriptiva</b:Title>
    <b:Year>2005</b:Year>
    <b:RefOrder>67</b:RefOrder>
  </b:Source>
  <b:Source>
    <b:Tag>Lib131</b:Tag>
    <b:SourceType>Book</b:SourceType>
    <b:Guid>{14AFAF95-357A-468E-91F6-F01566662682}</b:Guid>
    <b:Author>
      <b:Author>
        <b:NameList>
          <b:Person>
            <b:Last>Liberos</b:Last>
            <b:First>E.</b:First>
          </b:Person>
          <b:Person>
            <b:Last>Núñez</b:Last>
            <b:First>Á.</b:First>
          </b:Person>
          <b:Person>
            <b:Last>Bareño</b:Last>
            <b:First>R.</b:First>
          </b:Person>
          <b:Person>
            <b:Last>García</b:Last>
            <b:First>R.</b:First>
          </b:Person>
          <b:Person>
            <b:Last>Gutiérrez</b:Last>
            <b:First>J.</b:First>
            <b:Middle>C.</b:Middle>
          </b:Person>
          <b:Person>
            <b:Last>Pino</b:Last>
            <b:First>G.</b:First>
          </b:Person>
        </b:NameList>
      </b:Author>
    </b:Author>
    <b:Title>El libro del Marketing Interactivo y la Publlicidad Digital</b:Title>
    <b:Year>2013</b:Year>
    <b:City>Madrid, España</b:City>
    <b:Publisher>ESIC Editorial</b:Publisher>
    <b:RefOrder>68</b:RefOrder>
  </b:Source>
  <b:Source>
    <b:Tag>Niz18</b:Tag>
    <b:SourceType>BookSection</b:SourceType>
    <b:Guid>{1B75E778-D559-4361-9118-29A6B328DBC9}</b:Guid>
    <b:Year>2018</b:Year>
    <b:City>Tesis de titulación. Peru</b:City>
    <b:Publisher>Universidad Cesar Vallejo.</b:Publisher>
    <b:Author>
      <b:Author>
        <b:NameList>
          <b:Person>
            <b:Last>Nizama</b:Last>
            <b:First>M.</b:First>
          </b:Person>
        </b:NameList>
      </b:Author>
    </b:Author>
    <b:BookTitle>Perfil del empresario productor de derivados de algarrobo de Piura para la exportación al mercado de Estados Unidos, 2018</b:BookTitle>
    <b:RefOrder>69</b:RefOrder>
  </b:Source>
  <b:Source>
    <b:Tag>Win17</b:Tag>
    <b:SourceType>BookSection</b:SourceType>
    <b:Guid>{A24F09EB-59FC-4804-A8EE-299043F0FF0C}</b:Guid>
    <b:Year>2017</b:Year>
    <b:City>Tesis de titulación. Peru</b:City>
    <b:Publisher>Universidad Cesar Vallejo</b:Publisher>
    <b:Author>
      <b:Author>
        <b:NameList>
          <b:Person>
            <b:Last>Winter</b:Last>
            <b:First>A.</b:First>
          </b:Person>
        </b:NameList>
      </b:Author>
    </b:Author>
    <b:BookTitle>Diagnóstico sobre la producción de Algarrobina para el mercado de la Unión Europea: “Caserío de Sáncor Distrito de Chulucanas – Morropón 2017”</b:BookTitle>
    <b:RefOrder>70</b:RefOrder>
  </b:Source>
  <b:Source>
    <b:Tag>Pan18</b:Tag>
    <b:SourceType>BookSection</b:SourceType>
    <b:Guid>{47FD5962-2800-4F84-B7DB-30609AF2E72D}</b:Guid>
    <b:Year>2018</b:Year>
    <b:City>Tesis de titulación. Peru</b:City>
    <b:Publisher>Universidad Cesar Vallejo</b:Publisher>
    <b:Author>
      <b:Author>
        <b:NameList>
          <b:Person>
            <b:Last>Pantoja</b:Last>
            <b:First>A.</b:First>
          </b:Person>
        </b:NameList>
      </b:Author>
    </b:Author>
    <b:BookTitle>Exportaciones de las principales empresas peruanas exportadoras de quinua hacia los Estados Unidos</b:BookTitle>
    <b:JournalName>Tesis de titulación</b:JournalName>
    <b:RefOrder>71</b:RefOrder>
  </b:Source>
  <b:Source>
    <b:Tag>Ort17</b:Tag>
    <b:SourceType>BookSection</b:SourceType>
    <b:Guid>{99F3AB6E-2C01-41C8-A7AC-0D9FD9456A6C}</b:Guid>
    <b:Year>2017</b:Year>
    <b:City>Tesis de titulación. Peru</b:City>
    <b:Publisher>Universidad Norbert Wiener</b:Publisher>
    <b:Author>
      <b:Author>
        <b:NameList>
          <b:Person>
            <b:Last>Ortiz</b:Last>
            <b:First>M.</b:First>
          </b:Person>
        </b:NameList>
      </b:Author>
    </b:Author>
    <b:BookTitle>Oferta exportable de jugo de tumbo al mercado internacional para el desarrollo sostenible del Perú, 2017</b:BookTitle>
    <b:RefOrder>72</b:RefOrder>
  </b:Source>
  <b:Source>
    <b:Tag>Tar17</b:Tag>
    <b:SourceType>BookSection</b:SourceType>
    <b:Guid>{9FD3229B-9368-4F81-93FD-BC86FE7FEB86}</b:Guid>
    <b:Year>2017</b:Year>
    <b:City>Tesis de titulación. Peru</b:City>
    <b:Publisher>Universidad Norbert Wiener</b:Publisher>
    <b:Author>
      <b:Author>
        <b:NameList>
          <b:Person>
            <b:Last>Tarmeño</b:Last>
            <b:First>L.</b:First>
          </b:Person>
        </b:NameList>
      </b:Author>
    </b:Author>
    <b:BookTitle>Oferta exportable de pecana al mercado del país de China 2017.</b:BookTitle>
    <b:RefOrder>73</b:RefOrder>
  </b:Source>
  <b:Source>
    <b:Tag>Flo171</b:Tag>
    <b:SourceType>BookSection</b:SourceType>
    <b:Guid>{B4002341-E45B-444C-AB48-D4AD3910030A}</b:Guid>
    <b:Year>2017</b:Year>
    <b:City>Tesis de titulación. Ecuador</b:City>
    <b:Publisher>Universidad de Guayaquil</b:Publisher>
    <b:Author>
      <b:Author>
        <b:NameList>
          <b:Person>
            <b:Last>Flores</b:Last>
            <b:First>J.</b:First>
          </b:Person>
          <b:Person>
            <b:Last>Rodríguez</b:Last>
            <b:First>J.</b:First>
          </b:Person>
        </b:NameList>
      </b:Author>
    </b:Author>
    <b:BookTitle>Modelo de negocio para la producción y comercialización de conservas de guayaba en la provincia del guayas y su futura exportación al mercado de New York.</b:BookTitle>
    <b:RefOrder>74</b:RefOrder>
  </b:Source>
  <b:Source>
    <b:Tag>Aco18</b:Tag>
    <b:SourceType>BookSection</b:SourceType>
    <b:Guid>{D7A0B13E-3DF9-4B40-9BFB-A0341140889B}</b:Guid>
    <b:BookTitle>Modelo de negocio del jugo adelgazante a base de uvilla con stevia dirigido al mercado de Estados Unidos.</b:BookTitle>
    <b:Year>2018</b:Year>
    <b:City>Tesis de titulación. Ecuador</b:City>
    <b:Publisher>Universidad de Guayaquil</b:Publisher>
    <b:Author>
      <b:Author>
        <b:NameList>
          <b:Person>
            <b:Last>Acosta</b:Last>
            <b:First>D.</b:First>
          </b:Person>
          <b:Person>
            <b:Last>Cahuana</b:Last>
            <b:First>E.</b:First>
          </b:Person>
        </b:NameList>
      </b:Author>
    </b:Author>
    <b:RefOrder>75</b:RefOrder>
  </b:Source>
  <b:Source>
    <b:Tag>Fer17</b:Tag>
    <b:SourceType>BookSection</b:SourceType>
    <b:Guid>{6EFAD3D1-667C-4632-814F-7A70A2B11F5D}</b:Guid>
    <b:BookTitle>Análisis de la factibilidad para la creación de una empresa exportadora de concentrado de aloe vera al mercado de Estados Unidos.</b:BookTitle>
    <b:Year>2017</b:Year>
    <b:City>Tesis de titulación. Ecuador</b:City>
    <b:Publisher>Universidad de Guayaquil</b:Publisher>
    <b:Author>
      <b:Author>
        <b:NameList>
          <b:Person>
            <b:Last>Ferruzola</b:Last>
            <b:First>E.</b:First>
          </b:Person>
          <b:Person>
            <b:Last>Yáguar</b:Last>
            <b:First>E.</b:First>
          </b:Person>
        </b:NameList>
      </b:Author>
    </b:Author>
    <b:RefOrder>76</b:RefOrder>
  </b:Source>
  <b:Source>
    <b:Tag>Hil17</b:Tag>
    <b:SourceType>BookSection</b:SourceType>
    <b:Guid>{09470CE4-D11D-428A-A97B-7ED0DF518666}</b:Guid>
    <b:BookTitle>Diseño de un Plan Estratégico para Exportar Uvilla Ecuatoriana a la Unión Europea.</b:BookTitle>
    <b:Year>2017</b:Year>
    <b:City>Tesis de magister. Ecuador</b:City>
    <b:Publisher>Universidad de Guayaquil</b:Publisher>
    <b:Author>
      <b:Author>
        <b:NameList>
          <b:Person>
            <b:Last>Hilaca</b:Last>
            <b:First>D.</b:First>
          </b:Person>
        </b:NameList>
      </b:Author>
    </b:Author>
    <b:RefOrder>77</b:RefOrder>
  </b:Source>
  <b:Source>
    <b:Tag>Chi00</b:Tag>
    <b:SourceType>Book</b:SourceType>
    <b:Guid>{49F7F86D-EF31-418D-995C-371C970335DE}</b:Guid>
    <b:Title>Introducción a la teoría general de la adminsitración</b:Title>
    <b:Year>2000</b:Year>
    <b:City>Mexico DF</b:City>
    <b:Publisher>Mc Graw Hill</b:Publisher>
    <b:Author>
      <b:Author>
        <b:NameList>
          <b:Person>
            <b:Last>Chiavenato</b:Last>
            <b:First>I</b:First>
          </b:Person>
        </b:NameList>
      </b:Author>
    </b:Author>
    <b:RefOrder>78</b:RefOrder>
  </b:Source>
  <b:Source>
    <b:Tag>Pan05</b:Tag>
    <b:SourceType>Book</b:SourceType>
    <b:Guid>{A7EABD1E-63C6-4806-BB2B-63D3E9239498}</b:Guid>
    <b:Title>Principales escuela del pensamiento administrativo</b:Title>
    <b:Year>2005</b:Year>
    <b:City>Costa Rica</b:City>
    <b:Publisher>Euned</b:Publisher>
    <b:Author>
      <b:Author>
        <b:NameList>
          <b:Person>
            <b:Last>Paniagua</b:Last>
            <b:First>C</b:First>
          </b:Person>
        </b:NameList>
      </b:Author>
    </b:Author>
    <b:RefOrder>79</b:RefOrder>
  </b:Source>
  <b:Source>
    <b:Tag>Pon05</b:Tag>
    <b:SourceType>Book</b:SourceType>
    <b:Guid>{B07C4829-3A96-4C56-BF0C-61D2DA93607B}</b:Guid>
    <b:Title>Administración por objetivos</b:Title>
    <b:Year>2005</b:Year>
    <b:City>Mexico</b:City>
    <b:Publisher>Limusa</b:Publisher>
    <b:Author>
      <b:Author>
        <b:NameList>
          <b:Person>
            <b:Last>Ponce</b:Last>
            <b:First>R</b:First>
          </b:Person>
        </b:NameList>
      </b:Author>
    </b:Author>
    <b:RefOrder>80</b:RefOrder>
  </b:Source>
  <b:Source>
    <b:Tag>Cor02</b:Tag>
    <b:SourceType>Book</b:SourceType>
    <b:Guid>{8B150B84-8FE9-4C66-9C9A-5CA320D62DB7}</b:Guid>
    <b:Title>Comercio Internacional hacia una gestión competitiva</b:Title>
    <b:Year>2002</b:Year>
    <b:City>Lima</b:City>
    <b:Publisher>San Marcos</b:Publisher>
    <b:Author>
      <b:Author>
        <b:NameList>
          <b:Person>
            <b:Last>Cornejo </b:Last>
            <b:First>E</b:First>
          </b:Person>
        </b:NameList>
      </b:Author>
    </b:Author>
    <b:RefOrder>81</b:RefOrder>
  </b:Source>
  <b:Source>
    <b:Tag>Cha05</b:Tag>
    <b:SourceType>Book</b:SourceType>
    <b:Guid>{6DD2B7B4-FA31-4E25-A935-71C38BB5F29E}</b:Guid>
    <b:Title>Manual de Comercio Exterior</b:Title>
    <b:Year>2005</b:Year>
    <b:City>Barcelano</b:City>
    <b:Publisher>Gestión 200</b:Publisher>
    <b:Author>
      <b:Author>
        <b:NameList>
          <b:Person>
            <b:Last>Charbert</b:Last>
            <b:First>J</b:First>
          </b:Person>
        </b:NameList>
      </b:Author>
    </b:Author>
    <b:RefOrder>82</b:RefOrder>
  </b:Source>
  <b:Source>
    <b:Tag>Min15</b:Tag>
    <b:SourceType>DocumentFromInternetSite</b:SourceType>
    <b:Guid>{1C052461-9A42-4B58-A842-4B54F8E94207}</b:Guid>
    <b:Author>
      <b:Author>
        <b:Corporate>Ministerio de Agricultura y Riego</b:Corporate>
      </b:Author>
    </b:Author>
    <b:Title>MINAGRI</b:Title>
    <b:InternetSiteTitle>MINAGRI</b:InternetSiteTitle>
    <b:Year>2015</b:Year>
    <b:URL>http://minagri.gob.pe/portal/objetivos/181-exportaciones/que-podemos-exportar/532-definicion-de-oferta-exportable</b:URL>
    <b:RefOrder>83</b:RefOrder>
  </b:Source>
  <b:Source>
    <b:Tag>Min151</b:Tag>
    <b:SourceType>JournalArticle</b:SourceType>
    <b:Guid>{94FB046A-5013-471C-99E6-29EB80204CD1}</b:Guid>
    <b:Title>Plan estratégico nacional exportador</b:Title>
    <b:JournalName>PENX 2025</b:JournalName>
    <b:Year>2015</b:Year>
    <b:Pages>300</b:Pages>
    <b:Author>
      <b:Author>
        <b:Corporate>Ministerio de Comercio Exterior y Turismo</b:Corporate>
      </b:Author>
    </b:Author>
    <b:URL>https://www.mincetur.gob.pe/wp-content/uploads/documentos/comercio_exterior/plan_exportador/Penx_2025/PENX_FINAL_101215.pdf</b:URL>
    <b:RefOrder>84</b:RefOrder>
  </b:Source>
  <b:Source>
    <b:Tag>Min152</b:Tag>
    <b:SourceType>BookSection</b:SourceType>
    <b:Guid>{23771E18-BB3E-46A6-909B-1BBA607F996F}</b:Guid>
    <b:BookTitle>Plan estratégico nacional exportador: PENX 2025. MINCETUR.</b:BookTitle>
    <b:Year>2015</b:Year>
    <b:Publisher>Ministerio de Comercio Exterior y Turismo, 2015</b:Publisher>
    <b:Author>
      <b:Author>
        <b:NameList>
          <b:Person>
            <b:Last>Ministerio de Comercio Exterior y Turismo,</b:Last>
          </b:Person>
        </b:NameList>
      </b:Author>
    </b:Author>
    <b:RefOrder>85</b:RefOrder>
  </b:Source>
  <b:Source>
    <b:Tag>Min14</b:Tag>
    <b:SourceType>BookSection</b:SourceType>
    <b:Guid>{DD367E4C-4DE1-4B18-B39B-E5A9B76F319E}</b:Guid>
    <b:Year>2014</b:Year>
    <b:Author>
      <b:Author>
        <b:NameList>
          <b:Person>
            <b:Last>Ministerio de Comercio Exterior y Turismo,</b:Last>
          </b:Person>
        </b:NameList>
      </b:Author>
    </b:Author>
    <b:City>Peru</b:City>
    <b:Publisher>Biblioteca Nacional del Perú N° 2014-10207</b:Publisher>
    <b:BookTitle>Comercio exterior – texto educativo 3era edición.</b:BookTitle>
    <b:RefOrder>86</b:RefOrder>
  </b:Source>
  <b:Source>
    <b:Tag>Min051</b:Tag>
    <b:SourceType>BookSection</b:SourceType>
    <b:Guid>{15DE7BF4-781E-45F5-9DC6-AD4B5ADAAE88}</b:Guid>
    <b:BookTitle>Plan estratégico nacional del exportador. PENX 2003-2013.</b:BookTitle>
    <b:Year>2005</b:Year>
    <b:City>Peru</b:City>
    <b:Publisher>MINCETUR</b:Publisher>
    <b:Author>
      <b:Author>
        <b:NameList>
          <b:Person>
            <b:Last>Ministerio de Comercio Exterior y Turismo</b:Last>
          </b:Person>
        </b:NameList>
      </b:Author>
    </b:Author>
    <b:URL>https://www.mincetur.gob.pe/wpcontent/uploads/documentos/comercio_exterior/plan_exportador/Penx_2003_2013/2Planes_Sectoriales_POS/Sector_Servicios.pdf (Ministerio de Comercio Exterior y Turismo, 2005</b:URL>
    <b:RefOrder>87</b:RefOrder>
  </b:Source>
  <b:Source>
    <b:Tag>SII20</b:Tag>
    <b:SourceType>InternetSite</b:SourceType>
    <b:Guid>{7C7E223F-E99B-47B6-B3FB-3F49782FEED4}</b:Guid>
    <b:Title>RUTAS MARITIMAS</b:Title>
    <b:Year>2020</b:Year>
    <b:Author>
      <b:Author>
        <b:Corporate>SIICEX</b:Corporate>
      </b:Author>
    </b:Author>
    <b:Month>ENERO</b:Month>
    <b:Day>27</b:Day>
    <b:YearAccessed>2020</b:YearAccessed>
    <b:URL>http://rutasmaritimas.promperu.gob.pe/itinerario?prutamaestra=null,2,17</b:URL>
    <b:RefOrder>88</b:RefOrder>
  </b:Source>
  <b:Source>
    <b:Tag>Ler10</b:Tag>
    <b:SourceType>Book</b:SourceType>
    <b:Guid>{50A67680-BDA7-4A8A-92CB-3C48A68C49AD}</b:Guid>
    <b:Title>Comercio y Marketing Internacional</b:Title>
    <b:Year>2010</b:Year>
    <b:City>Mexico</b:City>
    <b:Publisher>CENGAGE Learning</b:Publisher>
    <b:Author>
      <b:Author>
        <b:NameList>
          <b:Person>
            <b:Last>Lerna</b:Last>
            <b:First>A</b:First>
          </b:Person>
          <b:Person>
            <b:Last>Márquez</b:Last>
            <b:First>E</b:First>
          </b:Person>
        </b:NameList>
      </b:Author>
    </b:Author>
    <b:RefOrder>89</b:RefOrder>
  </b:Source>
  <b:Source>
    <b:Tag>Min10</b:Tag>
    <b:SourceType>Report</b:SourceType>
    <b:Guid>{61B932B6-4A7D-46A3-99BB-F7549E7AEE9C}</b:Guid>
    <b:Author>
      <b:Author>
        <b:Corporate>Ministerio de Comercio Exterior y Turismo</b:Corporate>
      </b:Author>
    </b:Author>
    <b:Title>Guía de Requisitos Sanitarios y Fitosanitarios para exportar alimentos a los Estados Unidos</b:Title>
    <b:Year>2010</b:Year>
    <b:Publisher>MINCETUR</b:Publisher>
    <b:City>Lima</b:City>
    <b:RefOrder>90</b:RefOrder>
  </b:Source>
  <b:Source>
    <b:Tag>SUN16</b:Tag>
    <b:SourceType>InternetSite</b:SourceType>
    <b:Guid>{92D122E3-7EE9-4259-A6A7-4480674B4A1B}</b:Guid>
    <b:Author>
      <b:Author>
        <b:Corporate>SUNAT</b:Corporate>
      </b:Author>
    </b:Author>
    <b:Title>SUNAT.GOB.PE</b:Title>
    <b:InternetSiteTitle>SUNAT.GOB.PE</b:InternetSiteTitle>
    <b:Year>2016</b:Year>
    <b:URL>http://www.sunat.gob.pe/orientacionaduanera/nomenclaturaarancelaria/index.html</b:URL>
    <b:RefOrder>91</b:RefOrder>
  </b:Source>
  <b:Source>
    <b:Tag>Sis08</b:Tag>
    <b:SourceType>BookSection</b:SourceType>
    <b:Guid>{749595A4-91E2-484E-8B3C-ABA3B6304745}</b:Guid>
    <b:Title>Sistema Integrado de Información de Comercio Exterior</b:Title>
    <b:BookTitle>Documentos para Exportar</b:BookTitle>
    <b:Year>2008</b:Year>
    <b:City>Lima</b:City>
    <b:Publisher>SIICEX</b:Publisher>
    <b:URL>http://www.siicex.gob.pe/siicex/portal5ES.asp?_page_=827.82600</b:URL>
    <b:RefOrder>92</b:RefOrder>
  </b:Source>
  <b:Source>
    <b:Tag>PRO10</b:Tag>
    <b:SourceType>BookSection</b:SourceType>
    <b:Guid>{E698572B-1F7C-4AA1-925D-31921DD1B95F}</b:Guid>
    <b:BookTitle>Plan de Negocios Internacional de Exportación</b:BookTitle>
    <b:Year>2010</b:Year>
    <b:City>Mexico</b:City>
    <b:Publisher>Universidad Intercontinental</b:Publisher>
    <b:Author>
      <b:Author>
        <b:NameList>
          <b:Person>
            <b:Last>PROMEXICO</b:Last>
          </b:Person>
        </b:NameList>
      </b:Author>
    </b:Author>
    <b:RefOrder>93</b:RefOrder>
  </b:Source>
  <b:Source>
    <b:Tag>SUN161</b:Tag>
    <b:SourceType>BookSection</b:SourceType>
    <b:Guid>{36A3FE3B-B9D7-4B62-BC37-749210A87077}</b:Guid>
    <b:BookTitle>Orientación Aduanera de Exportación – Requisitos</b:BookTitle>
    <b:Year>2016</b:Year>
    <b:City>Lima</b:City>
    <b:Publisher>ADUANAS</b:Publisher>
    <b:Author>
      <b:Author>
        <b:NameList>
          <b:Person>
            <b:Last>SUNAT</b:Last>
          </b:Person>
        </b:NameList>
      </b:Author>
    </b:Author>
    <b:URL>http://www.sunat.gob.pe/orientacionaduanera/exportacion/requisitosEx.html</b:URL>
    <b:RefOrder>94</b:RefOrder>
  </b:Source>
  <b:Source>
    <b:Tag>Pro16</b:Tag>
    <b:SourceType>BookSection</b:SourceType>
    <b:Guid>{C753FB36-B052-49D6-942D-C751D64AE0CC}</b:Guid>
    <b:BookTitle>Manual de Documentos de Exportación</b:BookTitle>
    <b:Year>2016</b:Year>
    <b:City>Lima</b:City>
    <b:Publisher>Promperu</b:Publisher>
    <b:Author>
      <b:Author>
        <b:NameList>
          <b:Person>
            <b:Last>Promperu</b:Last>
          </b:Person>
        </b:NameList>
      </b:Author>
    </b:Author>
    <b:RefOrder>95</b:RefOrder>
  </b:Source>
  <b:Source>
    <b:Tag>Lam11</b:Tag>
    <b:SourceType>BookSection</b:SourceType>
    <b:Guid>{54DA2CDE-BF76-46F0-8419-CD02A5036984}</b:Guid>
    <b:BookTitle>Marketing 11e</b:BookTitle>
    <b:Year>2011</b:Year>
    <b:City>Mexico</b:City>
    <b:Publisher>Cengage Learning</b:Publisher>
    <b:Author>
      <b:Author>
        <b:NameList>
          <b:Person>
            <b:Last>Lamb</b:Last>
            <b:First>C.</b:First>
          </b:Person>
          <b:Person>
            <b:Last>Hair</b:Last>
            <b:First>Jr.</b:First>
          </b:Person>
          <b:Person>
            <b:Last>McDaniel</b:Last>
            <b:First>C.</b:First>
          </b:Person>
        </b:NameList>
      </b:Author>
    </b:Author>
    <b:RefOrder>96</b:RefOrder>
  </b:Source>
  <b:Source>
    <b:Tag>Sai13</b:Tag>
    <b:SourceType>BookSection</b:SourceType>
    <b:Guid>{5C112AC7-08C7-4F21-90D9-E3D550BD3B16}</b:Guid>
    <b:BookTitle>El plan de marketing en la práctica 18ª</b:BookTitle>
    <b:Year>2013</b:Year>
    <b:City>Madrid</b:City>
    <b:Publisher>ESIC EDITORIAL</b:Publisher>
    <b:Author>
      <b:Author>
        <b:NameList>
          <b:Person>
            <b:Last>Sainz</b:Last>
            <b:First>J.</b:First>
          </b:Person>
        </b:NameList>
      </b:Author>
    </b:Author>
    <b:RefOrder>97</b:RefOrder>
  </b:Source>
  <b:Source>
    <b:Tag>Min142</b:Tag>
    <b:SourceType>BookSection</b:SourceType>
    <b:Guid>{503FD61F-E559-4970-9E57-827D1866C565}</b:Guid>
    <b:BookTitle>Comercio exterior – texto educativo 3era edición</b:BookTitle>
    <b:Year>2014</b:Year>
    <b:City>Peru</b:City>
    <b:Publisher>Biblioteca Nacional del Perú N° 2014-10207</b:Publisher>
    <b:Author>
      <b:Author>
        <b:NameList>
          <b:Person>
            <b:Last>Ministerio de Comercio Exterior y Turismo</b:Last>
          </b:Person>
        </b:NameList>
      </b:Author>
    </b:Author>
    <b:RefOrder>98</b:RefOrder>
  </b:Source>
  <b:Source>
    <b:Tag>Bes07</b:Tag>
    <b:SourceType>BookSection</b:SourceType>
    <b:Guid>{5E50382C-70C1-42C5-9C94-B00797E8383C}</b:Guid>
    <b:BookTitle>Marketing estratégico 4.a edición</b:BookTitle>
    <b:Year>2007</b:Year>
    <b:City>Madrid</b:City>
    <b:Publisher>Pearson Educación</b:Publisher>
    <b:Author>
      <b:Author>
        <b:NameList>
          <b:Person>
            <b:Last>Best</b:Last>
            <b:First>R.</b:First>
          </b:Person>
        </b:NameList>
      </b:Author>
    </b:Author>
    <b:RefOrder>99</b:RefOrder>
  </b:Source>
  <b:Source>
    <b:Tag>Tel02</b:Tag>
    <b:SourceType>BookSection</b:SourceType>
    <b:Guid>{ED154588-D593-4437-BE92-5AD31B345EA0}</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100</b:RefOrder>
  </b:Source>
  <b:Source>
    <b:Tag>Tel021</b:Tag>
    <b:SourceType>BookSection</b:SourceType>
    <b:Guid>{F4744EF2-D22C-4236-9E98-75C32EB755B7}</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101</b:RefOrder>
  </b:Source>
  <b:Source>
    <b:Tag>Ful18</b:Tag>
    <b:SourceType>BookSection</b:SourceType>
    <b:Guid>{341BEDCD-7439-4260-902E-484F18A847E6}</b:Guid>
    <b:BookTitle>Negociación Internacional</b:BookTitle>
    <b:Year>2018</b:Year>
    <b:City>Madrid</b:City>
    <b:Publisher>Paraninfo</b:Publisher>
    <b:Author>
      <b:Author>
        <b:NameList>
          <b:Person>
            <b:Last>Fulgencio</b:Last>
            <b:First>J.</b:First>
          </b:Person>
        </b:NameList>
      </b:Author>
    </b:Author>
    <b:RefOrder>102</b:RefOrder>
  </b:Source>
  <b:Source>
    <b:Tag>Bes071</b:Tag>
    <b:SourceType>BookSection</b:SourceType>
    <b:Guid>{5E8A0F69-0AFE-4F29-AB7B-750E8961D556}</b:Guid>
    <b:BookTitle>Marketing estratégico 4.a edición</b:BookTitle>
    <b:Year>2007</b:Year>
    <b:City>Madrid</b:City>
    <b:Publisher>Pearson Educación</b:Publisher>
    <b:Author>
      <b:Author>
        <b:NameList>
          <b:Person>
            <b:Last>Best</b:Last>
            <b:First>R.</b:First>
          </b:Person>
        </b:NameList>
      </b:Author>
    </b:Author>
    <b:RefOrder>103</b:RefOrder>
  </b:Source>
  <b:Source>
    <b:Tag>Ker09</b:Tag>
    <b:SourceType>Book</b:SourceType>
    <b:Guid>{02896D22-23EB-4D9C-918F-1E0A501BA18C}</b:Guid>
    <b:Title>Marketing 9th Edition</b:Title>
    <b:Year>2009</b:Year>
    <b:City>USA</b:City>
    <b:Publisher>McGraw Hill</b:Publisher>
    <b:Author>
      <b:Author>
        <b:NameList>
          <b:Person>
            <b:Last>Kerin</b:Last>
            <b:First>R</b:First>
          </b:Person>
          <b:Person>
            <b:Last>Hartley</b:Last>
            <b:First>S</b:First>
          </b:Person>
          <b:Person>
            <b:Last>Rudelius</b:Last>
            <b:First>W</b:First>
          </b:Person>
        </b:NameList>
      </b:Author>
    </b:Author>
    <b:DOI>9780077303303</b:DOI>
    <b:RefOrder>104</b:RefOrder>
  </b:Source>
  <b:Source>
    <b:Tag>Gui98</b:Tag>
    <b:SourceType>Book</b:SourceType>
    <b:Guid>{86138821-04FC-4F9E-B621-52592BB86C77}</b:Guid>
    <b:Title>Guía para implantar la Norma ISO 9000: para empresas de todos tipos y tamaños</b:Title>
    <b:Year>1998</b:Year>
    <b:City>México D.F</b:City>
    <b:Publisher>McGraw-Hill</b:Publisher>
    <b:Author>
      <b:Author>
        <b:NameList>
          <b:Person>
            <b:Last>Guevara</b:Last>
            <b:First>Guillermo</b:First>
            <b:Middle>Tabla</b:Middle>
          </b:Person>
        </b:NameList>
      </b:Author>
    </b:Author>
    <b:RefOrder>105</b:RefOrder>
  </b:Source>
  <b:Source>
    <b:Tag>MarcadorDePosición7</b:Tag>
    <b:SourceType>BookSection</b:SourceType>
    <b:Guid>{1E603D56-499D-47F1-9898-02BE6C6B55C0}</b:Guid>
    <b:BookTitle>Metodología de la Investigación (Sexta ed.)</b:BookTitle>
    <b:Year>2014</b:Year>
    <b:City>Ciudad de México, México</b:City>
    <b:Publisher>McGraw-Hill/Interamericana Editores. S.A. DE C.V. ISBN 13: 9781456223960</b:Publisher>
    <b:Author>
      <b:Author>
        <b:NameList>
          <b:Person>
            <b:Last>Hernández</b:Last>
            <b:First>R.</b:First>
          </b:Person>
          <b:Person>
            <b:Last>Fernández</b:Last>
            <b:First>C.</b:First>
          </b:Person>
          <b:Person>
            <b:Last>Baptista</b:Last>
            <b:First>P.</b:First>
          </b:Person>
        </b:NameList>
      </b:Author>
    </b:Author>
    <b:RefOrder>106</b:RefOrder>
  </b:Source>
  <b:Source>
    <b:Tag>Hur10</b:Tag>
    <b:SourceType>BookSection</b:SourceType>
    <b:Guid>{61AE004E-B910-4C9A-ACFF-443D536CE728}</b:Guid>
    <b:BookTitle>Metodología de la Investigación Holística</b:BookTitle>
    <b:Year>2010</b:Year>
    <b:City>Caracas, Venezuela</b:City>
    <b:Publisher>Fundación Sypal. ISBN: 9806306066</b:Publisher>
    <b:Author>
      <b:Author>
        <b:NameList>
          <b:Person>
            <b:Last>Hurtado</b:Last>
            <b:First>J.</b:First>
          </b:Person>
        </b:NameList>
      </b:Author>
    </b:Author>
    <b:RefOrder>107</b:RefOrder>
  </b:Source>
  <b:Source>
    <b:Tag>Ber103</b:Tag>
    <b:SourceType>BookSection</b:SourceType>
    <b:Guid>{90FC8CB7-AF93-4059-9661-0DC92B0AC1F3}</b:Guid>
    <b:BookTitle>Metodología de la investigación: administración economía, humanidades y ciencias sociales.</b:BookTitle>
    <b:Year>2010</b:Year>
    <b:City>Tercera edición. Colombia</b:City>
    <b:Publisher>Pearson Educación</b:Publisher>
    <b:Author>
      <b:Author>
        <b:NameList>
          <b:Person>
            <b:Last>Bernal</b:Last>
            <b:First>C.</b:First>
          </b:Person>
        </b:NameList>
      </b:Author>
    </b:Author>
    <b:RefOrder>108</b:RefOrder>
  </b:Source>
  <b:Source>
    <b:Tag>Foo</b:Tag>
    <b:SourceType>InternetSite</b:SourceType>
    <b:Guid>{4F440201-A1E1-4099-A27C-A42E4B6F6AFB}</b:Guid>
    <b:Author>
      <b:Author>
        <b:Corporate>Food and Agriculture Organization of the United Nations</b:Corporate>
      </b:Author>
    </b:Author>
    <b:Title>FAO.ORG</b:Title>
    <b:InternetSiteTitle>FAO.ORG</b:InternetSiteTitle>
    <b:Year>2013</b:Year>
    <b:URL>https://www.caroube.net/es/articulo/61-produccion-mundial-algarrobas</b:URL>
    <b:RefOrder>109</b:RefOrder>
  </b:Source>
  <b:Source>
    <b:Tag>MarcadorDePosición8</b:Tag>
    <b:SourceType>InternetSite</b:SourceType>
    <b:Guid>{8552439A-38E9-4028-A81F-5E473A0F8565}</b:Guid>
    <b:Title>La Organización de las Naciones Unidas para la Educación, la Ciencia y la Cultura</b:Title>
    <b:Year>2020</b:Year>
    <b:Author>
      <b:Author>
        <b:NameList>
          <b:Person>
            <b:Last>UNESCO</b:Last>
          </b:Person>
        </b:NameList>
      </b:Author>
    </b:Author>
    <b:InternetSiteTitle>La Organización de las Naciones Unidas para la Educación, la Ciencia y la Cultura</b:InternetSiteTitle>
    <b:Month>10</b:Month>
    <b:Day>30</b:Day>
    <b:URL>https://es.unesco.org/</b:URL>
    <b:RefOrder>110</b:RefOrder>
  </b:Source>
  <b:Source>
    <b:Tag>Qui20</b:Tag>
    <b:SourceType>JournalArticle</b:SourceType>
    <b:Guid>{2AB02FA7-E525-44F3-8EA0-291DE9AE87DF}</b:Guid>
    <b:Author>
      <b:Author>
        <b:NameList>
          <b:Person>
            <b:Last>Quintero</b:Last>
            <b:First>L</b:First>
          </b:Person>
        </b:NameList>
      </b:Author>
    </b:Author>
    <b:Title>Rol y pertinencia en universidades del Ecuador en la actividad de vinculación con la sociedad</b:Title>
    <b:JournalName>Maestro y Sociedad</b:JournalName>
    <b:Year>2020</b:Year>
    <b:Pages>437 - 457</b:Pages>
    <b:Volume>17</b:Volume>
    <b:Issue>3</b:Issue>
    <b:RefOrder>111</b:RefOrder>
  </b:Source>
  <b:Source>
    <b:Tag>Alf04</b:Tag>
    <b:SourceType>JournalArticle</b:SourceType>
    <b:Guid>{9E2A1E9B-0E14-492B-8188-1631118EA458}</b:Guid>
    <b:Author>
      <b:Author>
        <b:NameList>
          <b:Person>
            <b:Last>Alfarez</b:Last>
            <b:First>A</b:First>
          </b:Person>
        </b:NameList>
      </b:Author>
    </b:Author>
    <b:Title>Bibliometric study on food science and technology: Scientific production in Iberian-American countries (1991-2000</b:Title>
    <b:JournalName>Scientometrics</b:JournalName>
    <b:Year>2004</b:Year>
    <b:Pages>56 - 62</b:Pages>
    <b:Volume>61</b:Volume>
    <b:Issue>1</b:Issue>
    <b:RefOrder>112</b:RefOrder>
  </b:Source>
  <b:Source>
    <b:Tag>Góm05</b:Tag>
    <b:SourceType>JournalArticle</b:SourceType>
    <b:Guid>{B3D656D7-9728-4B30-8999-B933F3D50F55}</b:Guid>
    <b:Title>Indicadores bibliométricos: origen, aplicación, contradicción y nuevas propuestas</b:Title>
    <b:JournalName>MedUNAB</b:JournalName>
    <b:Year>2005</b:Year>
    <b:Pages>29 - 36</b:Pages>
    <b:Author>
      <b:Author>
        <b:NameList>
          <b:Person>
            <b:Last>Gómez</b:Last>
            <b:First>C</b:First>
          </b:Person>
        </b:NameList>
      </b:Author>
    </b:Author>
    <b:Volume>8</b:Volume>
    <b:Issue>1</b:Issue>
    <b:RefOrder>113</b:RefOrder>
  </b:Source>
  <b:Source>
    <b:Tag>Paz20</b:Tag>
    <b:SourceType>JournalArticle</b:SourceType>
    <b:Guid>{A5016836-93D9-4BF6-9224-5A3A0E5AF58E}</b:Guid>
    <b:Author>
      <b:Author>
        <b:NameList>
          <b:Person>
            <b:Last>Paz</b:Last>
            <b:First>M</b:First>
          </b:Person>
          <b:Person>
            <b:Last>Avecillas</b:Last>
            <b:First>E</b:First>
          </b:Person>
        </b:NameList>
      </b:Author>
    </b:Author>
    <b:Title>Análisis bibliométrico de la interacción profesor-alumno a través de las plataformas virtuales</b:Title>
    <b:JournalName>Espíritu Emprendedor TES</b:JournalName>
    <b:Year>2020</b:Year>
    <b:Pages>42 - 65</b:Pages>
    <b:Volume>4</b:Volume>
    <b:Issue>4</b:Issue>
    <b:RefOrder>114</b:RefOrder>
  </b:Source>
  <b:Source>
    <b:Tag>Jim</b:Tag>
    <b:SourceType>Report</b:SourceType>
    <b:Guid>{B7C6E18E-4802-4EDF-BF92-AF0FFB5DD48E}</b:Guid>
    <b:Author>
      <b:Author>
        <b:NameList>
          <b:Person>
            <b:Last>Jiménez</b:Last>
            <b:First>C</b:First>
          </b:Person>
        </b:NameList>
      </b:Author>
    </b:Author>
    <b:Title>Bases para un concepto de las “metríasBases para un concepto de las “metrías</b:Title>
    <b:Year>2005</b:Year>
    <b:Publisher>Universidad de Granada</b:Publisher>
    <b:City>España</b:City>
    <b:URL>http://www.ugr.es/~rruizb/cognosfera/sala_de_estudio/bibliometria/las_metrias.DOC</b:URL>
    <b:RefOrder>115</b:RefOrder>
  </b:Source>
  <b:Source>
    <b:Tag>Wea00</b:Tag>
    <b:SourceType>JournalArticle</b:SourceType>
    <b:Guid>{D6F71974-1530-4B43-802F-3A54CE84E392}</b:Guid>
    <b:Author>
      <b:Author>
        <b:NameList>
          <b:Person>
            <b:Last>Weale</b:Last>
            <b:First>A</b:First>
          </b:Person>
        </b:NameList>
      </b:Author>
    </b:Author>
    <b:Title>The level of non-citation of articles within a journal as a measure of quality: a comparison to the impact factor</b:Title>
    <b:JournalName>BMC Med Res Methodol</b:JournalName>
    <b:Year>2000</b:Year>
    <b:Pages>35 - 45</b:Pages>
    <b:Volume>4</b:Volume>
    <b:Issue>14</b:Issue>
    <b:RefOrder>116</b:RefOrder>
  </b:Source>
  <b:Source>
    <b:Tag>Met20</b:Tag>
    <b:SourceType>JournalArticle</b:SourceType>
    <b:Guid>{C2A3E129-B6FD-408E-B460-8AD2AE08045B}</b:Guid>
    <b:Title>La tecnología 5G, una mirada desde la calidad asistencial</b:Title>
    <b:Year>2020</b:Year>
    <b:Author>
      <b:Author>
        <b:NameList>
          <b:Person>
            <b:Last>Metro</b:Last>
            <b:First>S</b:First>
          </b:Person>
        </b:NameList>
      </b:Author>
    </b:Author>
    <b:JournalName>Journal of Healthcare Quality Research</b:JournalName>
    <b:Pages>269 - 271</b:Pages>
    <b:Volume>35</b:Volume>
    <b:Issue>5</b:Issue>
    <b:RefOrder>117</b:RefOrder>
  </b:Source>
  <b:Source>
    <b:Tag>Ner07</b:Tag>
    <b:SourceType>Book</b:SourceType>
    <b:Guid>{89BC656F-C1C3-4178-8FE8-86AA9DE43773}</b:Guid>
    <b:Title>Introducao a Biblioteconomia</b:Title>
    <b:Year>2007</b:Year>
    <b:Publisher>Briquet de Lemos</b:Publisher>
    <b:City>Río de Janeiro</b:City>
    <b:Author>
      <b:Author>
        <b:NameList>
          <b:Person>
            <b:Last>Nery</b:Last>
            <b:First>F</b:First>
          </b:Person>
        </b:NameList>
      </b:Author>
    </b:Author>
    <b:Volume>2</b:Volume>
    <b:RefOrder>118</b:RefOrder>
  </b:Source>
  <b:Source>
    <b:Tag>Ote04</b:Tag>
    <b:SourceType>JournalArticle</b:SourceType>
    <b:Guid>{A44EC49E-408D-4179-A433-5855BB1C2F7C}</b:Guid>
    <b:Author>
      <b:Author>
        <b:NameList>
          <b:Person>
            <b:Last>Otero</b:Last>
            <b:First>P</b:First>
          </b:Person>
        </b:NameList>
      </b:Author>
    </b:Author>
    <b:Title>Evolution of medical informatics in bibliographic</b:Title>
    <b:JournalName>Medinfo</b:JournalName>
    <b:Year>2004</b:Year>
    <b:Pages>301 - 305</b:Pages>
    <b:Volume>11</b:Volume>
    <b:Issue>1</b:Issue>
    <b:RefOrder>119</b:RefOrder>
  </b:Source>
  <b:Source>
    <b:Tag>Bal16</b:Tag>
    <b:SourceType>Book</b:SourceType>
    <b:Guid>{68648CA3-7D89-4994-9795-9153EEC415F1}</b:Guid>
    <b:Author>
      <b:Author>
        <b:NameList>
          <b:Person>
            <b:Last>Balzarini</b:Last>
            <b:First>M</b:First>
          </b:Person>
          <b:Person>
            <b:Last>Bruno</b:Last>
            <b:First>L</b:First>
          </b:Person>
          <b:Person>
            <b:Last>Walter</b:Last>
            <b:First>C</b:First>
          </b:Person>
        </b:NameList>
      </b:Author>
    </b:Author>
    <b:Title>Estadística y Biometría</b:Title>
    <b:Year>2016</b:Year>
    <b:City>Buenos Aires</b:City>
    <b:Publisher>Brujas</b:Publisher>
    <b:Volume>2</b:Volume>
    <b:RefOrder>120</b:RefOrder>
  </b:Source>
  <b:Source>
    <b:Tag>Ávi18</b:Tag>
    <b:SourceType>Book</b:SourceType>
    <b:Guid>{CB8D09D0-DB02-49E0-A7D4-6DCEB0760DCD}</b:Guid>
    <b:Title>Cienciometría y bibliometría. El estudio de la producción científica Métodos, enfoques y aplicaciones en el estudio de las Ciencias Sociales</b:Title>
    <b:Year>2018</b:Year>
    <b:Author>
      <b:Author>
        <b:NameList>
          <b:Person>
            <b:Last>Ávila</b:Last>
            <b:First>T</b:First>
          </b:Person>
        </b:NameList>
      </b:Author>
    </b:Author>
    <b:City>Colombia</b:City>
    <b:Publisher>Corporación Universitaria Reformada</b:Publisher>
    <b:RefOrder>121</b:RefOrder>
  </b:Source>
  <b:Source>
    <b:Tag>Gón16</b:Tag>
    <b:SourceType>Book</b:SourceType>
    <b:Guid>{DF13435D-855C-4B9B-A697-064A8A875BD5}</b:Guid>
    <b:Author>
      <b:Author>
        <b:NameList>
          <b:Person>
            <b:Last>Gónzalez</b:Last>
            <b:First>G</b:First>
          </b:Person>
        </b:NameList>
      </b:Author>
    </b:Author>
    <b:Title>Bibliometría</b:Title>
    <b:Year>2016</b:Year>
    <b:City>Valencia</b:City>
    <b:Publisher>Nau Libres</b:Publisher>
    <b:RefOrder>122</b:RefOrder>
  </b:Source>
  <b:Source>
    <b:Tag>Raa03</b:Tag>
    <b:SourceType>JournalArticle</b:SourceType>
    <b:Guid>{606BA1F0-4E69-4426-B31F-FE40CF5FC8E8}</b:Guid>
    <b:Title>The use of bibliometric analysis in research performance assessment and monitoring developments</b:Title>
    <b:Year>2003</b:Year>
    <b:Author>
      <b:Author>
        <b:NameList>
          <b:Person>
            <b:Last>Raan</b:Last>
            <b:First>A</b:First>
          </b:Person>
        </b:NameList>
      </b:Author>
    </b:Author>
    <b:JournalName>Technikfolgenabschätzung</b:JournalName>
    <b:Pages>20 -29</b:Pages>
    <b:Volume>1</b:Volume>
    <b:Issue>12</b:Issue>
    <b:RefOrder>123</b:RefOrder>
  </b:Source>
  <b:Source>
    <b:Tag>His05</b:Tag>
    <b:SourceType>JournalArticle</b:SourceType>
    <b:Guid>{F900EF03-6A1B-45AD-B9BE-5BE41F6C9B0F}</b:Guid>
    <b:Author>
      <b:Author>
        <b:NameList>
          <b:Person>
            <b:Last>Hisrch</b:Last>
            <b:First>J</b:First>
          </b:Person>
        </b:NameList>
      </b:Author>
    </b:Author>
    <b:Title>An index to quantify an individual's scientific research output</b:Title>
    <b:JournalName>Proceedings of the National Academy of Sciences of the United States of America</b:JournalName>
    <b:Year>2005</b:Year>
    <b:Pages>16569 - 15572.</b:Pages>
    <b:Volume>102</b:Volume>
    <b:Issue>46</b:Issue>
    <b:RefOrder>124</b:RefOrder>
  </b:Source>
  <b:Source>
    <b:Tag>Are15</b:Tag>
    <b:SourceType>JournalArticle</b:SourceType>
    <b:Guid>{E5A54A11-6025-4C01-A386-09E7F939BB4A}</b:Guid>
    <b:Author>
      <b:Author>
        <b:NameList>
          <b:Person>
            <b:Last>Arenas</b:Last>
            <b:First>X</b:First>
          </b:Person>
        </b:NameList>
      </b:Author>
    </b:Author>
    <b:Title>Indicadores de la</b:Title>
    <b:JournalName>Ciencias de la Información</b:JournalName>
    <b:Year>2015</b:Year>
    <b:Pages>2 - 6</b:Pages>
    <b:Volume>24</b:Volume>
    <b:Issue>1</b:Issue>
    <b:RefOrder>125</b:RefOrder>
  </b:Source>
  <b:Source>
    <b:Tag>Ara02</b:Tag>
    <b:SourceType>JournalArticle</b:SourceType>
    <b:Guid>{5F26D6F0-195F-40CB-9EB8-DAF6F6750000}</b:Guid>
    <b:Author>
      <b:Author>
        <b:NameList>
          <b:Person>
            <b:Last>Araújo</b:Last>
            <b:First>A</b:First>
          </b:Person>
        </b:NameList>
      </b:Author>
    </b:Author>
    <b:Title>Informetría, bibliometría y cienciometría : aspectos</b:Title>
    <b:JournalName>ACIMED</b:JournalName>
    <b:Year>2002</b:Year>
    <b:Pages>46 - 50</b:Pages>
    <b:Volume>10</b:Volume>
    <b:Issue>4</b:Issue>
    <b:RefOrder>126</b:RefOrder>
  </b:Source>
  <b:Source>
    <b:Tag>Van03</b:Tag>
    <b:SourceType>JournalArticle</b:SourceType>
    <b:Guid>{75ED17AB-668F-467C-B62F-B6EBDDA7A0C8}</b:Guid>
    <b:Author>
      <b:Author>
        <b:NameList>
          <b:Person>
            <b:Last>Van-Rann</b:Last>
            <b:First>A</b:First>
          </b:Person>
        </b:NameList>
      </b:Author>
    </b:Author>
    <b:Title>The use of bibliometric analysis in research performance assessment and monitoring of interdisciplinary</b:Title>
    <b:JournalName>Technology Assessment - Theory and Practice</b:JournalName>
    <b:Year>2003</b:Year>
    <b:Pages>20 -29</b:Pages>
    <b:Volume>1</b:Volume>
    <b:Issue>12</b:Issue>
    <b:RefOrder>127</b:RefOrder>
  </b:Source>
  <b:Source>
    <b:Tag>Zbi01</b:Tag>
    <b:SourceType>JournalArticle</b:SourceType>
    <b:Guid>{F25FB7BF-A6DC-4A0F-88FF-A8477D6EC936}</b:Guid>
    <b:Title>Karl Heinrich Frömmichen (1736-1783) and Adrian Balbi (1782-1848) - The Pioneers of Biblio- and Scientometrics</b:Title>
    <b:Year>2001</b:Year>
    <b:Author>
      <b:Author>
        <b:NameList>
          <b:Person>
            <b:Last>Zbikowska</b:Last>
            <b:First>M</b:First>
          </b:Person>
        </b:NameList>
      </b:Author>
    </b:Author>
    <b:JournalName>Scientometrics</b:JournalName>
    <b:Pages>225-233</b:Pages>
    <b:Volume>52</b:Volume>
    <b:Issue>2</b:Issue>
    <b:DOI>10.1023 / A: 1017963706595</b:DOI>
    <b:RefOrder>128</b:RefOrder>
  </b:Source>
  <b:Source>
    <b:Tag>Dáv09</b:Tag>
    <b:SourceType>JournalArticle</b:SourceType>
    <b:Guid>{F03B072E-7E81-4533-B5B4-79599E911C93}</b:Guid>
    <b:Title>Bibliometría: conceptos y utilidades para el</b:Title>
    <b:Year>2009</b:Year>
    <b:Author>
      <b:Author>
        <b:NameList>
          <b:Person>
            <b:Last>Dávila</b:Last>
            <b:First>M</b:First>
          </b:Person>
          <b:Person>
            <b:Last>Macareno</b:Last>
            <b:First>H</b:First>
          </b:Person>
          <b:Person>
            <b:Last>Barranco</b:Last>
            <b:First>R</b:First>
          </b:Person>
        </b:NameList>
      </b:Author>
    </b:Author>
    <b:JournalName>Saluduninorte</b:JournalName>
    <b:Pages>319 - 330</b:Pages>
    <b:Volume>25</b:Volume>
    <b:Issue>2</b:Issue>
    <b:RefOrder>129</b:RefOrder>
  </b:Source>
  <b:Source>
    <b:Tag>Alm03</b:Tag>
    <b:SourceType>JournalArticle</b:SourceType>
    <b:Guid>{47C53585-DFA0-44BF-9B10-4E29EDF42635}</b:Guid>
    <b:Author>
      <b:Author>
        <b:NameList>
          <b:Person>
            <b:Last>Almeida</b:Last>
            <b:First>F</b:First>
          </b:Person>
        </b:NameList>
      </b:Author>
    </b:Author>
    <b:Title>Research on health inequalities in Latin America and the Caribbean: bibliometric analysis (1971-2000) and descriptive content analysis (1971-1995)</b:Title>
    <b:JournalName>American Journal of Public Health, Washington</b:JournalName>
    <b:Year>2003</b:Year>
    <b:Pages>234 - 255</b:Pages>
    <b:Volume>93</b:Volume>
    <b:Issue>12</b:Issue>
    <b:RefOrder>130</b:RefOrder>
  </b:Source>
  <b:Source>
    <b:Tag>Bjo02</b:Tag>
    <b:SourceType>JournalArticle</b:SourceType>
    <b:Guid>{E8A6CB0D-06FA-4D9D-91CE-E57F1F2D00B7}</b:Guid>
    <b:Author>
      <b:Author>
        <b:NameList>
          <b:Person>
            <b:Last>Bjorneborn</b:Last>
            <b:First>L</b:First>
          </b:Person>
        </b:NameList>
      </b:Author>
    </b:Author>
    <b:Title>Perspective of webometrics</b:Title>
    <b:JournalName>Scientometrics</b:JournalName>
    <b:Year>2002</b:Year>
    <b:Pages>24 - 35</b:Pages>
    <b:Volume>52</b:Volume>
    <b:Issue>3</b:Issue>
    <b:RefOrder>131</b:RefOrder>
  </b:Source>
  <b:Source>
    <b:Tag>Wag05</b:Tag>
    <b:SourceType>JournalArticle</b:SourceType>
    <b:Guid>{C2D86FD8-2E34-4E20-A5D6-E22D5D5859AE}</b:Guid>
    <b:Author>
      <b:Author>
        <b:NameList>
          <b:Person>
            <b:Last>Wagner</b:Last>
            <b:First>C</b:First>
          </b:Person>
        </b:NameList>
      </b:Author>
    </b:Author>
    <b:Title>Network structure, self-organization, and the growth of international collaboration in science</b:Title>
    <b:JournalName>Research Policy</b:JournalName>
    <b:Year>2005</b:Year>
    <b:Pages>45 - 55</b:Pages>
    <b:Volume>34</b:Volume>
    <b:Issue>10</b:Issue>
    <b:RefOrder>132</b:RefOrder>
  </b:Source>
  <b:Source>
    <b:Tag>Smi08</b:Tag>
    <b:SourceType>JournalArticle</b:SourceType>
    <b:Guid>{EC2EBC15-657D-4530-B508-7D0599180613}</b:Guid>
    <b:Author>
      <b:Author>
        <b:NameList>
          <b:Person>
            <b:Last>Smith</b:Last>
            <b:First>D</b:First>
          </b:Person>
        </b:NameList>
      </b:Author>
    </b:Author>
    <b:Title>Bibliometrics, citation indexing, and the journal of nursing</b:Title>
    <b:JournalName>Nursing and Health Sciences</b:JournalName>
    <b:Year>2008</b:Year>
    <b:Pages>260 - 265</b:Pages>
    <b:Volume>10</b:Volume>
    <b:RefOrder>133</b:RefOrder>
  </b:Source>
  <b:Source>
    <b:Tag>Ard12</b:Tag>
    <b:SourceType>Book</b:SourceType>
    <b:Guid>{03F60117-AEC6-46D7-9553-32E4B2A10482}</b:Guid>
    <b:Author>
      <b:Author>
        <b:NameList>
          <b:Person>
            <b:Last>Ardanuy</b:Last>
            <b:First>J</b:First>
          </b:Person>
        </b:NameList>
      </b:Author>
    </b:Author>
    <b:Title>Breve introducción a la Bibliometría</b:Title>
    <b:Year>2012</b:Year>
    <b:City>Barcelona</b:City>
    <b:Publisher>Universitat de Barcelona</b:Publisher>
    <b:RefOrder>134</b:RefOrder>
  </b:Source>
  <b:Source>
    <b:Tag>Pér03</b:Tag>
    <b:SourceType>Report</b:SourceType>
    <b:Guid>{2AF0511E-B3A3-4175-816E-85A3C9DAB144}</b:Guid>
    <b:Title>Análisis bibliométrico en Educación</b:Title>
    <b:Year>2003</b:Year>
    <b:City>España</b:City>
    <b:Publisher>Ministerio de Educación y Ciencia de España</b:Publisher>
    <b:Pages>45 - 50</b:Pages>
    <b:Author>
      <b:Author>
        <b:NameList>
          <b:Person>
            <b:Last>Pérez</b:Last>
            <b:First>G</b:First>
          </b:Person>
          <b:Person>
            <b:Last>Anta</b:Last>
            <b:First>C</b:First>
          </b:Person>
          <b:Person>
            <b:Last>Badera</b:Last>
            <b:First>S</b:First>
          </b:Person>
        </b:NameList>
      </b:Author>
    </b:Author>
    <b:JournalName>Incidencia en la calidad universitaria</b:JournalName>
    <b:RefOrder>135</b:RefOrder>
  </b:Source>
  <b:Source>
    <b:Tag>Gon97</b:Tag>
    <b:SourceType>JournalArticle</b:SourceType>
    <b:Guid>{B63DDB33-EE1F-457F-82A0-F4361A89479F}</b:Guid>
    <b:Title>Teoría de la ciencia, documentación y bibliometría</b:Title>
    <b:Year>1997</b:Year>
    <b:Author>
      <b:Author>
        <b:NameList>
          <b:Person>
            <b:Last>González</b:Last>
            <b:First>L</b:First>
          </b:Person>
        </b:NameList>
      </b:Author>
    </b:Author>
    <b:JournalName>RcWstn General de tnforrnación y Docunientación</b:JournalName>
    <b:Pages>45 - 55</b:Pages>
    <b:Volume>7</b:Volume>
    <b:Issue>2</b:Issue>
    <b:RefOrder>136</b:RefOrder>
  </b:Source>
  <b:Source>
    <b:Tag>Cal95</b:Tag>
    <b:SourceType>Book</b:SourceType>
    <b:Guid>{885AA414-0D9C-46FB-A2D0-0A18602A09EE}</b:Guid>
    <b:Author>
      <b:Author>
        <b:NameList>
          <b:Person>
            <b:Last>Callon</b:Last>
            <b:First>M</b:First>
          </b:Person>
        </b:NameList>
      </b:Author>
    </b:Author>
    <b:Title>Cienciometría: El estudio cuantitativo de la actividad científica: de la bibliometría a la vigilancia tecnológica</b:Title>
    <b:Year>1995</b:Year>
    <b:City>Madrid</b:City>
    <b:RefOrder>137</b:RefOrder>
  </b:Source>
  <b:Source>
    <b:Tag>Tur17</b:Tag>
    <b:SourceType>Book</b:SourceType>
    <b:Guid>{C71E93C4-707A-46FC-A817-C08F4EE32DDC}</b:Guid>
    <b:Author>
      <b:Author>
        <b:NameList>
          <b:Person>
            <b:Last>Turbanti</b:Last>
            <b:First>S</b:First>
          </b:Person>
        </b:NameList>
      </b:Author>
    </b:Author>
    <b:Title>Bibliometria e scienze del libro: internazionalizzazione e vitalità degli studi italiani</b:Title>
    <b:Year>2017</b:Year>
    <b:RefOrder>138</b:RefOrder>
  </b:Source>
  <b:Source>
    <b:Tag>MarcadorDePosición9</b:Tag>
    <b:SourceType>Book</b:SourceType>
    <b:Guid>{32222096-EAB0-48CC-9388-50E133EDEB42}</b:Guid>
    <b:Author>
      <b:Author>
        <b:NameList>
          <b:Person>
            <b:Last>López</b:Last>
            <b:First>J</b:First>
          </b:Person>
          <b:Person>
            <b:Last>Torres</b:Last>
            <b:First>C</b:First>
          </b:Person>
          <b:Person>
            <b:Last>Ávila</b:Last>
            <b:First>F</b:First>
          </b:Person>
        </b:NameList>
      </b:Author>
    </b:Author>
    <b:Title>Bibliometría E Infometría</b:Title>
    <b:Year>2011</b:Year>
    <b:City>Cartagena</b:City>
    <b:Publisher>UniCartagena</b:Publisher>
    <b:RefOrder>139</b:RefOrder>
  </b:Source>
  <b:Source>
    <b:Tag>Laf10</b:Tag>
    <b:SourceType>Book</b:SourceType>
    <b:Guid>{76E56AD9-4DAD-4328-87F1-DFE1C6876B99}</b:Guid>
    <b:Author>
      <b:Author>
        <b:NameList>
          <b:Person>
            <b:Last>Lafouge</b:Last>
            <b:First>T</b:First>
          </b:Person>
          <b:Person>
            <b:Last>Francois</b:Last>
            <b:First>Y</b:First>
          </b:Person>
          <b:Person>
            <b:Last>Coadic</b:Last>
            <b:First>L</b:First>
          </b:Person>
        </b:NameList>
      </b:Author>
    </b:Author>
    <b:Title>Elementos de estadística y de matemática de la información : infometría, bibliometría, mediametría, cienciometría, museometría, webmetría</b:Title>
    <b:Year>2010</b:Year>
    <b:City>Cataluña</b:City>
    <b:Publisher>Universitat Oberta de Catalunya</b:Publisher>
    <b:RefOrder>140</b:RefOrder>
  </b:Source>
  <b:Source>
    <b:Tag>OBI20</b:Tag>
    <b:SourceType>DocumentFromInternetSite</b:SourceType>
    <b:Guid>{AC6E10F5-9678-49EC-AB3A-3D53D0561979}</b:Guid>
    <b:Title>Observatorio de Bibliometría e Información Científica</b:Title>
    <b:Year>2020</b:Year>
    <b:Author>
      <b:Author>
        <b:NameList>
          <b:Person>
            <b:Last>OBIC</b:Last>
          </b:Person>
        </b:NameList>
      </b:Author>
    </b:Author>
    <b:InternetSiteTitle>Observatorio de Bibliometría e Información Científica</b:InternetSiteTitle>
    <b:Month>11</b:Month>
    <b:Day>04</b:Day>
    <b:URL>https://obic.usal.es/bibliometria</b:URL>
    <b:RefOrder>141</b:RefOrder>
  </b:Source>
  <b:Source>
    <b:Tag>Hoo01</b:Tag>
    <b:SourceType>JournalArticle</b:SourceType>
    <b:Guid>{207C40B2-5DF5-4FB9-8AD3-DAC38A1CABDB}</b:Guid>
    <b:Title>The literature of bibliometrics, scientometrics, and informetrics</b:Title>
    <b:Year>2001</b:Year>
    <b:Author>
      <b:Author>
        <b:NameList>
          <b:Person>
            <b:Last>Hood</b:Last>
            <b:First>W</b:First>
          </b:Person>
        </b:NameList>
      </b:Author>
    </b:Author>
    <b:JournalName>Scientometrics</b:JournalName>
    <b:Pages>291 - 314</b:Pages>
    <b:Volume>52</b:Volume>
    <b:Issue>2</b:Issue>
    <b:RefOrder>142</b:RefOrder>
  </b:Source>
  <b:Source>
    <b:Tag>Syl99</b:Tag>
    <b:SourceType>DocumentFromInternetSite</b:SourceType>
    <b:Guid>{2C0351DF-8880-439C-BBB9-994E4A9ABA5D}</b:Guid>
    <b:Title>Bibliometric Indicators and the Social Sciences</b:Title>
    <b:Year>1999</b:Year>
    <b:Author>
      <b:Author>
        <b:NameList>
          <b:Person>
            <b:Last>Sylvan</b:Last>
            <b:First>K</b:First>
          </b:Person>
        </b:NameList>
      </b:Author>
    </b:Author>
    <b:InternetSiteTitle>Bibliometric Indicators and the Social Sciences</b:InternetSiteTitle>
    <b:Month>11</b:Month>
    <b:Day>26</b:Day>
    <b:URL>http://www.sussex.ac.uk/Users/sylvank/</b:URL>
    <b:RefOrder>143</b:RefOrder>
  </b:Source>
  <b:Source>
    <b:Tag>San90</b:Tag>
    <b:SourceType>JournalArticle</b:SourceType>
    <b:Guid>{FB63B116-65C6-4C8A-AE07-A8A13CFC57F6}</b:Guid>
    <b:Author>
      <b:Author>
        <b:NameList>
          <b:Person>
            <b:Last>Sancho</b:Last>
            <b:First>R</b:First>
          </b:Person>
        </b:NameList>
      </b:Author>
    </b:Author>
    <b:Title>Indicadores bibliométricos utilizados en la evolución de la ciencia y la tecnología</b:Title>
    <b:JournalName>Revista Española de Documentación Científica</b:JournalName>
    <b:Year>1990</b:Year>
    <b:Pages>842 - 865</b:Pages>
    <b:Volume>3</b:Volume>
    <b:Issue>4</b:Issue>
    <b:RefOrder>144</b:RefOrder>
  </b:Source>
  <b:Source>
    <b:Tag>Peñ96</b:Tag>
    <b:SourceType>Book</b:SourceType>
    <b:Guid>{9E8196AB-4CCF-4D6D-98AD-5E148F56EAB0}</b:Guid>
    <b:Title>Técnicas de documentación científica. Teoría y práctica</b:Title>
    <b:Year>1996</b:Year>
    <b:Author>
      <b:Author>
        <b:NameList>
          <b:Person>
            <b:Last>Peña</b:Last>
            <b:First>S</b:First>
          </b:Person>
        </b:NameList>
      </b:Author>
    </b:Author>
    <b:City>Valencia</b:City>
    <b:Publisher>Promolibro</b:Publisher>
    <b:RefOrder>145</b:RefOrder>
  </b:Source>
  <b:Source>
    <b:Tag>Ben07</b:Tag>
    <b:SourceType>JournalArticle</b:SourceType>
    <b:Guid>{1FAAB2C7-7FEB-48F2-8C0D-FD27C847A28E}</b:Guid>
    <b:Title>El factor de impacto de las revistas científicas: limitaciones e indicadores alternativos</b:Title>
    <b:Year>2007</b:Year>
    <b:Author>
      <b:Author>
        <b:NameList>
          <b:Person>
            <b:Last>Benavent</b:Last>
            <b:First>A</b:First>
          </b:Person>
          <b:Person>
            <b:Last>Valderrama</b:Last>
            <b:First>Z</b:First>
          </b:Person>
        </b:NameList>
      </b:Author>
    </b:Author>
    <b:JournalName>El profesional de la información</b:JournalName>
    <b:Pages>4 - 11</b:Pages>
    <b:Volume>16</b:Volume>
    <b:Issue>1</b:Issue>
    <b:RefOrder>146</b:RefOrder>
  </b:Source>
  <b:Source>
    <b:Tag>Arw09</b:Tag>
    <b:SourceType>JournalArticle</b:SourceType>
    <b:Guid>{6114D4D8-DC35-42C6-89A1-6651A2E1FEB0}</b:Guid>
    <b:Title>Nuevos indicadores de rendimiento científico institucional basados en análisis de citas: los índices H sucesivos</b:Title>
    <b:Year>2009</b:Year>
    <b:Author>
      <b:Author>
        <b:NameList>
          <b:Person>
            <b:Last>Arencibia</b:Last>
            <b:First>J</b:First>
          </b:Person>
        </b:NameList>
      </b:Author>
    </b:Author>
    <b:JournalName>Revista española de Dopcumentación Científica</b:JournalName>
    <b:Pages>101 - 106</b:Pages>
    <b:Volume>32</b:Volume>
    <b:Issue>3</b:Issue>
    <b:RefOrder>147</b:RefOrder>
  </b:Source>
  <b:Source>
    <b:Tag>Cam10</b:Tag>
    <b:SourceType>JournalArticle</b:SourceType>
    <b:Guid>{390AB34B-669D-4613-8D95-63F77ABBFDC6}</b:Guid>
    <b:Author>
      <b:Author>
        <b:NameList>
          <b:Person>
            <b:Last>Campanario</b:Last>
            <b:First>J</b:First>
          </b:Person>
        </b:NameList>
      </b:Author>
    </b:Author>
    <b:Title>La influencia de las autocitas en el aumento del factor de impacto en revistas de Ciencias Sociales</b:Title>
    <b:JournalName>Revista Española de Documentación Científica</b:JournalName>
    <b:Year>2010</b:Year>
    <b:Pages>185 - 200</b:Pages>
    <b:Volume>33</b:Volume>
    <b:Issue>2</b:Issue>
    <b:RefOrder>148</b:RefOrder>
  </b:Source>
  <b:Source>
    <b:Tag>Gar95</b:Tag>
    <b:SourceType>JournalArticle</b:SourceType>
    <b:Guid>{7694FB72-4B65-4CC5-BBAD-2594979B2F6C}</b:Guid>
    <b:Author>
      <b:Author>
        <b:NameList>
          <b:Person>
            <b:Last>Garfield</b:Last>
            <b:First>E</b:First>
          </b:Person>
        </b:NameList>
      </b:Author>
    </b:Author>
    <b:Title>Citation indexes to science: a new dimension in documentation through the association of ideas</b:Title>
    <b:JournalName>Science </b:JournalName>
    <b:Year>1995</b:Year>
    <b:Pages>108 - 111</b:Pages>
    <b:RefOrder>149</b:RefOrder>
  </b:Source>
  <b:Source>
    <b:Tag>Mat16</b:Tag>
    <b:SourceType>JournalArticle</b:SourceType>
    <b:Guid>{38F2F197-AE0A-4E55-8034-DA7ED21D6400}</b:Guid>
    <b:Author>
      <b:Author>
        <b:NameList>
          <b:Person>
            <b:Last>Matos</b:Last>
            <b:First>M</b:First>
          </b:Person>
          <b:Person>
            <b:Last>Morales</b:Last>
            <b:First>I</b:First>
          </b:Person>
          <b:Person>
            <b:Last>Torres</b:Last>
            <b:First>I</b:First>
          </b:Person>
        </b:NameList>
      </b:Author>
    </b:Author>
    <b:Title>La administración de las entidades de información en la difusión de las publicaciones científicas</b:Title>
    <b:JournalName>Publicando</b:JournalName>
    <b:Year>2016</b:Year>
    <b:Pages>187-196</b:Pages>
    <b:Volume>3</b:Volume>
    <b:Issue>4</b:Issue>
    <b:RefOrder>150</b:RefOrder>
  </b:Source>
  <b:Source>
    <b:Tag>Spi10</b:Tag>
    <b:SourceType>JournalArticle</b:SourceType>
    <b:Guid>{7CE16141-AC5B-4621-B1FF-11926F354758}</b:Guid>
    <b:Author>
      <b:Author>
        <b:NameList>
          <b:Person>
            <b:Last>Spinak</b:Last>
            <b:First>E</b:First>
          </b:Person>
        </b:NameList>
      </b:Author>
    </b:Author>
    <b:Title>Indicadores cienciometricos</b:Title>
    <b:JournalName>Ciencia da Informacao</b:JournalName>
    <b:Year>2010</b:Year>
    <b:Pages>141 -148</b:Pages>
    <b:Volume>27</b:Volume>
    <b:Issue>2</b:Issue>
    <b:RefOrder>151</b:RefOrder>
  </b:Source>
  <b:Source>
    <b:Tag>Mor00</b:Tag>
    <b:SourceType>JournalArticle</b:SourceType>
    <b:Guid>{40BE18E2-5E6F-4BD9-9446-ABB44FFEEC69}</b:Guid>
    <b:Author>
      <b:Author>
        <b:NameList>
          <b:Person>
            <b:Last>Morales</b:Last>
            <b:First>M</b:First>
          </b:Person>
        </b:NameList>
      </b:Author>
    </b:Author>
    <b:Title>Glosario de</b:Title>
    <b:JournalName>La Habana</b:JournalName>
    <b:Year>2000</b:Year>
    <b:Pages>45 - 50</b:Pages>
    <b:Volume>20</b:Volume>
    <b:Issue>6</b:Issue>
    <b:RefOrder>152</b:RefOrder>
  </b:Source>
  <b:Source>
    <b:Tag>Lem05</b:Tag>
    <b:SourceType>JournalArticle</b:SourceType>
    <b:Guid>{3B3D0FF2-E8D7-4795-AEA4-A6291452D5DC}</b:Guid>
    <b:Author>
      <b:Author>
        <b:NameList>
          <b:Person>
            <b:Last>Lema</b:Last>
            <b:First>J</b:First>
          </b:Person>
        </b:NameList>
      </b:Author>
    </b:Author>
    <b:Title>Diccionario enciclopédico de</b:Title>
    <b:JournalName>UNESCO</b:JournalName>
    <b:Year>2005</b:Year>
    <b:Pages>30 - 35</b:Pages>
    <b:RefOrder>153</b:RefOrder>
  </b:Source>
  <b:Source>
    <b:Tag>Cal10</b:Tag>
    <b:SourceType>JournalArticle</b:SourceType>
    <b:Guid>{462A76BA-38EB-4EF8-BD99-99B5560A6BFA}</b:Guid>
    <b:Title>Estudios bibliométrico de la producción científica en la Ciencias Agropecuarias de Cuba, México y Brasil a través del Science Citation Index durante el período 2005-2008</b:Title>
    <b:JournalName>La Habana</b:JournalName>
    <b:Year>2010</b:Year>
    <b:Pages>40 - 46</b:Pages>
    <b:Author>
      <b:Author>
        <b:NameList>
          <b:Person>
            <b:Last>Calderón</b:Last>
            <b:First>Y</b:First>
          </b:Person>
        </b:NameList>
      </b:Author>
    </b:Author>
    <b:RefOrder>154</b:RefOrder>
  </b:Source>
  <b:Source>
    <b:Tag>Pri01</b:Tag>
    <b:SourceType>JournalArticle</b:SourceType>
    <b:Guid>{6CB6E40D-B360-4621-89EE-878869A05E88}</b:Guid>
    <b:Author>
      <b:Author>
        <b:NameList>
          <b:Person>
            <b:Last>Pritchard</b:Last>
            <b:First>R</b:First>
          </b:Person>
        </b:NameList>
      </b:Author>
    </b:Author>
    <b:Title>"Statistical bibliography or bibliometrics</b:Title>
    <b:JournalName>Journal of Documentation</b:JournalName>
    <b:Year>2001</b:Year>
    <b:Pages>349 - 355</b:Pages>
    <b:Volume>25</b:Volume>
    <b:Issue>4</b:Issue>
    <b:RefOrder>155</b:RefOrder>
  </b:Source>
  <b:Source>
    <b:Tag>MarcadorDePosición10</b:Tag>
    <b:SourceType>JournalArticle</b:SourceType>
    <b:Guid>{ECF36A69-2DA9-4BF4-B14E-6511DE07F0E0}</b:Guid>
    <b:Author>
      <b:Author>
        <b:NameList>
          <b:Person>
            <b:Last>García</b:Last>
            <b:First>A</b:First>
          </b:Person>
        </b:NameList>
      </b:Author>
    </b:Author>
    <b:Title>Las redes de colaboración científica y su efecto en la productividad. Un análisis bibliométrico</b:Title>
    <b:JournalName>Bibliotecología</b:JournalName>
    <b:Year>2013</b:Year>
    <b:Pages>45 - 50</b:Pages>
    <b:Volume>27</b:Volume>
    <b:Issue>59</b:Issue>
    <b:RefOrder>156</b:RefOrder>
  </b:Source>
  <b:Source>
    <b:Tag>Abb10</b:Tag>
    <b:SourceType>JournalArticle</b:SourceType>
    <b:Guid>{E7AE45A3-A87C-4672-B135-90568705C17A}</b:Guid>
    <b:Author>
      <b:Author>
        <b:NameList>
          <b:Person>
            <b:Last>Abbasi</b:Last>
            <b:First>A</b:First>
          </b:Person>
        </b:NameList>
      </b:Author>
    </b:Author>
    <b:Title> Social Network System for Analyzing Publication Activities of Researchers</b:Title>
    <b:JournalName>South-Korea, Seoul National University</b:JournalName>
    <b:Year>2010</b:Year>
    <b:Pages>67 - 71</b:Pages>
    <b:RefOrder>157</b:RefOrder>
  </b:Source>
  <b:Source>
    <b:Tag>Aza04</b:Tag>
    <b:SourceType>Report</b:SourceType>
    <b:Guid>{AD620BD1-917A-4A74-A13A-3E2AC1CA3CE2}</b:Guid>
    <b:Author>
      <b:Author>
        <b:NameList>
          <b:Person>
            <b:Last>Azagra</b:Last>
            <b:First>C</b:First>
          </b:Person>
        </b:NameList>
      </b:Author>
    </b:Author>
    <b:Title>La contribución de las universidades a la innovación: efectos del fomento de la interacción universidad-empresa y las patentes universitarias</b:Title>
    <b:Year>2004</b:Year>
    <b:Publisher>Departamento de Análisis Económico, Valencia, Universidad de Valencia</b:Publisher>
    <b:City>Valencia</b:City>
    <b:RefOrder>158</b:RefOrder>
  </b:Source>
  <b:Source>
    <b:Tag>Ber07</b:Tag>
    <b:SourceType>Report</b:SourceType>
    <b:Guid>{3923CE72-1FE9-448C-A0CE-8B154F735610}</b:Guid>
    <b:Author>
      <b:Author>
        <b:NameList>
          <b:Person>
            <b:Last>Bermeo</b:Last>
            <b:First>A</b:First>
          </b:Person>
        </b:NameList>
      </b:Author>
    </b:Author>
    <b:Title>Rendimiento y colaboración científica en la investigación académica. Estudio del caso de los grupos de investigación de la Universidad Politécnica de Valencia</b:Title>
    <b:Year>2007</b:Year>
    <b:Publisher>Departamento de Proyectos de Ingeniería, Valencia, Universidad Politécnica de Valencia</b:Publisher>
    <b:City>Valencia</b:City>
    <b:RefOrder>159</b:RefOrder>
  </b:Source>
  <b:Source>
    <b:Tag>Car04</b:Tag>
    <b:SourceType>JournalArticle</b:SourceType>
    <b:Guid>{41244528-4E4D-49E5-A643-63F96C292F0D}</b:Guid>
    <b:Title>Does research organization influence academic production? Laboratory level evidence from a large European university</b:Title>
    <b:Year>2004</b:Year>
    <b:Author>
      <b:Author>
        <b:NameList>
          <b:Person>
            <b:Last>Carayol</b:Last>
            <b:First>N</b:First>
          </b:Person>
        </b:NameList>
      </b:Author>
    </b:Author>
    <b:JournalName>Research Policy</b:JournalName>
    <b:Pages>1081 - 1102</b:Pages>
    <b:Volume>33</b:Volume>
    <b:RefOrder>160</b:RefOrder>
  </b:Source>
  <b:Source>
    <b:Tag>Cro08</b:Tag>
    <b:SourceType>JournalArticle</b:SourceType>
    <b:Guid>{344942A9-4937-4022-96A1-4600D77A87B0}</b:Guid>
    <b:Author>
      <b:Author>
        <b:NameList>
          <b:Person>
            <b:Last>Cross</b:Last>
            <b:First>R</b:First>
          </b:Person>
        </b:NameList>
      </b:Author>
    </b:Author>
    <b:Title>Managing collaboration: Improving team effectiveness through a network perspective</b:Title>
    <b:JournalName>California Management Review</b:JournalName>
    <b:Year>2008</b:Year>
    <b:Pages>70 - 75</b:Pages>
    <b:Volume>50</b:Volume>
    <b:Issue>4</b:Issue>
    <b:RefOrder>161</b:RefOrder>
  </b:Source>
  <b:Source>
    <b:Tag>CSI08</b:Tag>
    <b:SourceType>Report</b:SourceType>
    <b:Guid>{2F341456-8F2B-4904-B05F-78DEFB2661AD}</b:Guid>
    <b:Title>Impacto de la producción científica de la Comunidad Valenciana, Comunidad Valenciana</b:Title>
    <b:Year>2008</b:Year>
    <b:Author>
      <b:Author>
        <b:NameList>
          <b:Person>
            <b:Last>CSIC</b:Last>
          </b:Person>
        </b:NameList>
      </b:Author>
    </b:Author>
    <b:Publisher>Consejo Superior de Investigaciones Científicas</b:Publisher>
    <b:City>Valencia</b:City>
    <b:RefOrder>162</b:RefOrder>
  </b:Source>
  <b:Source>
    <b:Tag>Gae08</b:Tag>
    <b:SourceType>JournalArticle</b:SourceType>
    <b:Guid>{D1BF3CEE-0ACD-41E1-A7E6-3ABA241BCDBF}</b:Guid>
    <b:Author>
      <b:Author>
        <b:NameList>
          <b:Person>
            <b:Last>Gaete</b:Last>
            <b:First>J</b:First>
          </b:Person>
        </b:NameList>
      </b:Author>
    </b:Author>
    <b:Title>Conocimiento y estructura en la investigación académica: una aproximación desde el análisis de redes sociales</b:Title>
    <b:JournalName>Revista hispana para el análisis de redes sociales</b:JournalName>
    <b:Year>2008</b:Year>
    <b:Pages>78 - 83</b:Pages>
    <b:Volume>14</b:Volume>
    <b:Issue>5</b:Issue>
    <b:RefOrder>163</b:RefOrder>
  </b:Source>
  <b:Source>
    <b:Tag>Hou06</b:Tag>
    <b:SourceType>JournalArticle</b:SourceType>
    <b:Guid>{F1850471-EBAF-498D-BB25-6946E6982C9D}</b:Guid>
    <b:Author>
      <b:Author>
        <b:NameList>
          <b:Person>
            <b:Last>Hou</b:Last>
            <b:First>H</b:First>
          </b:Person>
        </b:NameList>
      </b:Author>
    </b:Author>
    <b:Title>The structure of scientific collaboration networks in Scientometrics</b:Title>
    <b:JournalName>Scientometrics</b:JournalName>
    <b:Year>2006</b:Year>
    <b:Pages>189 - 202</b:Pages>
    <b:Volume>75</b:Volume>
    <b:Issue>2</b:Issue>
    <b:RefOrder>164</b:RefOrder>
  </b:Source>
  <b:Source>
    <b:Tag>Low04</b:Tag>
    <b:SourceType>JournalArticle</b:SourceType>
    <b:Guid>{A3DF5B9F-A1E6-47F5-8C25-6D9A48212089}</b:Guid>
    <b:Author>
      <b:Author>
        <b:NameList>
          <b:Person>
            <b:Last>Lowrie</b:Last>
            <b:First>A</b:First>
          </b:Person>
        </b:NameList>
      </b:Author>
    </b:Author>
    <b:Title>Academic research networks: A key to enhancing scholarly standing</b:Title>
    <b:JournalName>European Management Journal</b:JournalName>
    <b:Year>2004</b:Year>
    <b:Pages>345 - 360</b:Pages>
    <b:Volume>22</b:Volume>
    <b:Issue>4</b:Issue>
    <b:RefOrder>165</b:RefOrder>
  </b:Source>
  <b:Source>
    <b:Tag>Rou00</b:Tag>
    <b:SourceType>JournalArticle</b:SourceType>
    <b:Guid>{C9B75E16-A333-4278-88E4-E6E7874571C0}</b:Guid>
    <b:Author>
      <b:Author>
        <b:NameList>
          <b:Person>
            <b:Last>Rousseau</b:Last>
            <b:First>R</b:First>
          </b:Person>
        </b:NameList>
      </b:Author>
    </b:Author>
    <b:Title>Indicadores bibliométricos y econométricos en la evaluación de instituciones científicas</b:Title>
    <b:JournalName>Ci. Inf. Brasília</b:JournalName>
    <b:Year>2000</b:Year>
    <b:Pages>149 - 158</b:Pages>
    <b:Volume>27</b:Volume>
    <b:Issue>2</b:Issue>
    <b:RefOrder>166</b:RefOrder>
  </b:Source>
  <b:Source>
    <b:Tag>Are08</b:Tag>
    <b:SourceType>JournalArticle</b:SourceType>
    <b:Guid>{25C37933-7031-4B88-A445-EC4C20AF9542}</b:Guid>
    <b:Title>Applying successive H indices in the institutional evaluation: a case study</b:Title>
    <b:Year>2008</b:Year>
    <b:Author>
      <b:Author>
        <b:NameList>
          <b:Person>
            <b:Last>Arencibia</b:Last>
            <b:First>R</b:First>
          </b:Person>
          <b:Person>
            <b:Last>Barros</b:Last>
            <b:First>I</b:First>
          </b:Person>
        </b:NameList>
      </b:Author>
    </b:Author>
    <b:JournalName>Journal of the American Society for Information Science and Technology</b:JournalName>
    <b:Pages>155 - 157</b:Pages>
    <b:Volume>59</b:Volume>
    <b:RefOrder>167</b:RefOrder>
  </b:Source>
  <b:Source>
    <b:Tag>Cam08</b:Tag>
    <b:SourceType>JournalArticle</b:SourceType>
    <b:Guid>{1E66B93E-3F1F-43DF-B217-C759B1558D6F}</b:Guid>
    <b:Author>
      <b:Author>
        <b:NameList>
          <b:Person>
            <b:Last>Camps</b:Last>
            <b:First>D</b:First>
          </b:Person>
        </b:NameList>
      </b:Author>
    </b:Author>
    <b:Title>Limitaciones de los indicadores bibliométricos en la evaluación de la actividad científica</b:Title>
    <b:JournalName>Colombia Médica</b:JournalName>
    <b:Year>2008</b:Year>
    <b:Pages>74 - 79</b:Pages>
    <b:Volume>39</b:Volume>
    <b:RefOrder>168</b:RefOrder>
  </b:Source>
  <b:Source>
    <b:Tag>Sci07</b:Tag>
    <b:SourceType>JournalArticle</b:SourceType>
    <b:Guid>{1BBB7385-1889-42B5-8F2E-A00F455FFAD9}</b:Guid>
    <b:Author>
      <b:Author>
        <b:NameList>
          <b:Person>
            <b:Last>Scimago</b:Last>
          </b:Person>
        </b:NameList>
      </b:Author>
    </b:Author>
    <b:Title>El índice h de Hirsch: su aplicación a algunos de los científicos españoles más destacados</b:Title>
    <b:JournalName>El profesional de la información</b:JournalName>
    <b:Year>2007</b:Year>
    <b:Pages>47 - 49</b:Pages>
    <b:Volume>16</b:Volume>
    <b:RefOrder>169</b:RefOrder>
  </b:Source>
  <b:Source>
    <b:Tag>Las06</b:Tag>
    <b:SourceType>JournalArticle</b:SourceType>
    <b:Guid>{C6FE24B8-6642-407D-922A-5D5ED7339649}</b:Guid>
    <b:Author>
      <b:Author>
        <b:NameList>
          <b:Person>
            <b:Last>Lascurain</b:Last>
            <b:First>M</b:First>
          </b:Person>
        </b:NameList>
      </b:Author>
    </b:Author>
    <b:Title>La evaluación de la actividad científica mediante indicadores bibliométricos</b:Title>
    <b:JournalName>Boletín Bibliotecas</b:JournalName>
    <b:Year>2006</b:Year>
    <b:Pages>1 - 12</b:Pages>
    <b:Volume>24</b:Volume>
    <b:RefOrder>170</b:RefOrder>
  </b:Source>
  <b:Source>
    <b:Tag>Sch07</b:Tag>
    <b:SourceType>JournalArticle</b:SourceType>
    <b:Guid>{B5994DF1-DC3B-42B0-AADC-59CD268630A5}</b:Guid>
    <b:Author>
      <b:Author>
        <b:NameList>
          <b:Person>
            <b:Last>Schubert</b:Last>
            <b:First>A</b:First>
          </b:Person>
        </b:NameList>
      </b:Author>
    </b:Author>
    <b:Title>Succesive h-indices</b:Title>
    <b:JournalName>Scientometrics</b:JournalName>
    <b:Year>2007</b:Year>
    <b:Pages>201 - 205</b:Pages>
    <b:Volume>70</b:Volume>
    <b:RefOrder>171</b:RefOrder>
  </b:Source>
  <b:Source>
    <b:Tag>Vel12</b:Tag>
    <b:SourceType>JournalArticle</b:SourceType>
    <b:Guid>{4A0C56FF-E5FC-42D5-B0A5-5EAE237EFCE2}</b:Guid>
    <b:Author>
      <b:Author>
        <b:NameList>
          <b:Person>
            <b:Last>Velasco</b:Last>
            <b:First>B</b:First>
          </b:Person>
          <b:Person>
            <b:Last>Pinilla</b:Last>
            <b:First>M</b:First>
          </b:Person>
        </b:NameList>
      </b:Author>
    </b:Author>
    <b:Title>La utilización de los indicadores bibliométricos para evaluar la actividad investigadora</b:Title>
    <b:JournalName>Universidad de Oviedo</b:JournalName>
    <b:Year>2012</b:Year>
    <b:Pages>75 - 84</b:Pages>
    <b:Volume>40</b:Volume>
    <b:Issue>2</b:Issue>
    <b:RefOrder>172</b:RefOrder>
  </b:Source>
  <b:Source>
    <b:Tag>FEC20</b:Tag>
    <b:SourceType>InternetSite</b:SourceType>
    <b:Guid>{3BEE5306-C163-4B7B-96C8-FE35A80EB541}</b:Guid>
    <b:Title>Fundación Española para la Ciencia y la Tecnología</b:Title>
    <b:Year>2020</b:Year>
    <b:Author>
      <b:Author>
        <b:NameList>
          <b:Person>
            <b:Last>FECYT</b:Last>
          </b:Person>
        </b:NameList>
      </b:Author>
    </b:Author>
    <b:InternetSiteTitle>Fundación Española para la Ciencia y la Tecnología</b:InternetSiteTitle>
    <b:Month>11</b:Month>
    <b:Day>28</b:Day>
    <b:URL>https://www.recursoscientificos.fecyt.es</b:URL>
    <b:RefOrder>173</b:RefOrder>
  </b:Source>
  <b:Source>
    <b:Tag>Tor17</b:Tag>
    <b:SourceType>JournalArticle</b:SourceType>
    <b:Guid>{49E1F1D6-5857-4F8D-86B3-116F19D2860E}</b:Guid>
    <b:Author>
      <b:Author>
        <b:NameList>
          <b:Person>
            <b:Last>Torrijo</b:Last>
            <b:First>E</b:First>
          </b:Person>
          <b:Person>
            <b:Last>Espinoza</b:Last>
            <b:First>R</b:First>
          </b:Person>
        </b:NameList>
      </b:Author>
    </b:Author>
    <b:Title>Análisis bibliométrico de la literatura científica publicada en la revista La Técnica (2010-2016)</b:Title>
    <b:JournalName>Rehuso</b:JournalName>
    <b:Year>2017</b:Year>
    <b:Pages>67 - 72</b:Pages>
    <b:Volume>2</b:Volume>
    <b:Issue>1</b:Issue>
    <b:RefOrder>174</b:RefOrder>
  </b:Source>
  <b:Source>
    <b:Tag>Cha12</b:Tag>
    <b:SourceType>JournalArticle</b:SourceType>
    <b:Guid>{6F5B0A17-8FBA-461A-AE45-7C76AFE4CD5C}</b:Guid>
    <b:Author>
      <b:Author>
        <b:NameList>
          <b:Person>
            <b:Last>Chaviano</b:Last>
            <b:First>O</b:First>
          </b:Person>
        </b:NameList>
      </b:Author>
    </b:Author>
    <b:Title>Algunas consideraciones teórico-conceptuales sobre las disciplinas métricas</b:Title>
    <b:JournalName>ACIMED</b:JournalName>
    <b:Year>2012</b:Year>
    <b:Pages>56 - 61</b:Pages>
    <b:RefOrder>175</b:RefOrder>
  </b:Source>
  <b:Source>
    <b:Tag>Rub12</b:Tag>
    <b:SourceType>InternetSite</b:SourceType>
    <b:Guid>{AAB7C823-6613-4235-89C3-0635F671B443}</b:Guid>
    <b:Author>
      <b:Author>
        <b:NameList>
          <b:Person>
            <b:Last>Rubio</b:Last>
            <b:First>M</b:First>
          </b:Person>
        </b:NameList>
      </b:Author>
    </b:Author>
    <b:Title>Bibliometría y ciencias sociales</b:Title>
    <b:Year>2012</b:Year>
    <b:InternetSiteTitle>Bibliometría y ciencias sociales</b:InternetSiteTitle>
    <b:Month>8</b:Month>
    <b:Day>12</b:Day>
    <b:URL>http://clio.rediris.es/articulos/bibliometria.html</b:URL>
    <b:RefOrder>176</b:RefOrder>
  </b:Source>
  <b:Source>
    <b:Tag>Leo12</b:Tag>
    <b:SourceType>JournalArticle</b:SourceType>
    <b:Guid>{E084FAA9-940E-4C0A-9C55-EBB9780982F4}</b:Guid>
    <b:Title>Análisis bibliométrico sobre la producción científica archivística en la Red de Revistas Científicas de América Latina y el Caribe (Redalyc) durante el período 2001-2011</b:Title>
    <b:Year>2012</b:Year>
    <b:Author>
      <b:Author>
        <b:NameList>
          <b:Person>
            <b:Last>Leomar</b:Last>
            <b:First>J</b:First>
          </b:Person>
        </b:NameList>
      </b:Author>
    </b:Author>
    <b:JournalName>Biblios</b:JournalName>
    <b:Pages>78 - 82</b:Pages>
    <b:Volume>48</b:Volume>
    <b:RefOrder>177</b:RefOrder>
  </b:Source>
  <b:Source>
    <b:Tag>Alv15</b:Tag>
    <b:SourceType>JournalArticle</b:SourceType>
    <b:Guid>{CC362599-C51F-459D-A9F3-5FEAA76A5F9D}</b:Guid>
    <b:Author>
      <b:Author>
        <b:NameList>
          <b:Person>
            <b:Last>Alvarez</b:Last>
            <b:First>P</b:First>
          </b:Person>
          <b:Person>
            <b:Last>Montoro</b:Last>
            <b:First>M</b:First>
          </b:Person>
        </b:NameList>
      </b:Author>
    </b:Author>
    <b:Title>Análisis de la producción y de la visibilidad científica de Ecuador en el contexto Andino (2000-2013)</b:Title>
    <b:JournalName>Revista Internacional de Información y Comunicación</b:JournalName>
    <b:Year>2015</b:Year>
    <b:Pages>577 - 586</b:Pages>
    <b:Volume>24</b:Volume>
    <b:Issue>5</b:Issue>
    <b:RefOrder>178</b:RefOrder>
  </b:Source>
  <b:Source>
    <b:Tag>And13</b:Tag>
    <b:SourceType>JournalArticle</b:SourceType>
    <b:Guid>{1F85C471-4175-4B21-992F-373465C8C1CB}</b:Guid>
    <b:Author>
      <b:Author>
        <b:NameList>
          <b:Person>
            <b:Last>Andrade</b:Last>
            <b:First>C</b:First>
          </b:Person>
          <b:Person>
            <b:Last>López</b:Last>
            <b:First>A</b:First>
          </b:Person>
          <b:Person>
            <b:Last>Campillo</b:Last>
            <b:First>R</b:First>
          </b:Person>
        </b:NameList>
      </b:Author>
    </b:Author>
    <b:Title>Bibliometric analysis of South American research in sports science from 1970 to 2012</b:Title>
    <b:JournalName>Revista de Educação Física</b:JournalName>
    <b:Year>2013</b:Year>
    <b:Pages>783 - 791</b:Pages>
    <b:Volume>19</b:Volume>
    <b:Issue>4</b:Issue>
    <b:RefOrder>179</b:RefOrder>
  </b:Source>
  <b:Source>
    <b:Tag>Ayo15</b:Tag>
    <b:SourceType>JournalArticle</b:SourceType>
    <b:Guid>{2CCE3FA5-DD84-419E-87D4-C602145DE25A}</b:Guid>
    <b:Author>
      <b:Author>
        <b:NameList>
          <b:Person>
            <b:Last>Ayora</b:Last>
            <b:First>M</b:First>
          </b:Person>
        </b:NameList>
      </b:Author>
    </b:Author>
    <b:Title>La investigación científica en las universidades ecuatorianas</b:Title>
    <b:JournalName>Anales</b:JournalName>
    <b:Year>2015</b:Year>
    <b:Pages>61 - 72</b:Pages>
    <b:Volume>57</b:Volume>
    <b:RefOrder>180</b:RefOrder>
  </b:Source>
  <b:Source>
    <b:Tag>Hoo15</b:Tag>
    <b:SourceType>JournalArticle</b:SourceType>
    <b:Guid>{AF84A761-BE95-4E18-A2BC-DFAC299F0C85}</b:Guid>
    <b:Author>
      <b:Author>
        <b:NameList>
          <b:Person>
            <b:Last>Hoof</b:Last>
            <b:First>H</b:First>
          </b:Person>
        </b:NameList>
      </b:Author>
    </b:Author>
    <b:Title>Ecuador’s Efforts to Raise Its Research Profile: The Prometeo Program Case Study</b:Title>
    <b:JournalName>Journal of Hispanic Higher Education</b:JournalName>
    <b:Year>2015</b:Year>
    <b:Pages>56 - 68</b:Pages>
    <b:Volume>14</b:Volume>
    <b:Issue>1</b:Issue>
    <b:RefOrder>181</b:RefOrder>
  </b:Source>
  <b:Source>
    <b:Tag>Loo14</b:Tag>
    <b:SourceType>JournalArticle</b:SourceType>
    <b:Guid>{5EBFED92-77BA-42E7-8F08-DAF0347BA994}</b:Guid>
    <b:Author>
      <b:Author>
        <b:NameList>
          <b:Person>
            <b:Last>Loor</b:Last>
            <b:First>F</b:First>
          </b:Person>
        </b:NameList>
      </b:Author>
    </b:Author>
    <b:Title>Investigación y desarrollo en Ecuador: un análisis comparativo entre América Latina y el Caribe (2000 - 2012)</b:Title>
    <b:JournalName>Compendium</b:JournalName>
    <b:Year>2014</b:Year>
    <b:Pages>28 - 46</b:Pages>
    <b:Volume>1</b:Volume>
    <b:Issue>2</b:Issue>
    <b:RefOrder>182</b:RefOrder>
  </b:Source>
  <b:Source>
    <b:Tag>Sis11</b:Tag>
    <b:SourceType>JournalArticle</b:SourceType>
    <b:Guid>{AC12D577-D686-4759-8BBE-5EC502B4C334}</b:Guid>
    <b:Author>
      <b:Author>
        <b:NameList>
          <b:Person>
            <b:Last>Sisa</b:Last>
            <b:First>G</b:First>
          </b:Person>
        </b:NameList>
      </b:Author>
    </b:Author>
    <b:Title>La producción científica en ciencias de la salud en Ecuador</b:Title>
    <b:JournalName>Revista Panamericana de Salud Pública</b:JournalName>
    <b:Year>2011</b:Year>
    <b:Pages>388 - 392</b:Pages>
    <b:Volume>30</b:Volume>
    <b:Issue>4</b:Issue>
    <b:RefOrder>183</b:RefOrder>
  </b:Source>
  <b:Source>
    <b:Tag>Pou14</b:Tag>
    <b:SourceType>JournalArticle</b:SourceType>
    <b:Guid>{DF9B936A-B934-4228-B4AB-22C6523743EA}</b:Guid>
    <b:Author>
      <b:Author>
        <b:NameList>
          <b:Person>
            <b:Last>Pouris</b:Last>
            <b:First>A</b:First>
          </b:Person>
        </b:NameList>
      </b:Author>
    </b:Author>
    <b:Title>Research emphasis and collaboration in Africa</b:Title>
    <b:JournalName>Scientometrics</b:JournalName>
    <b:Year>2014</b:Year>
    <b:Pages>2169 - 2184</b:Pages>
    <b:Volume>98</b:Volume>
    <b:Issue>3</b:Issue>
    <b:RefOrder>184</b:RefOrder>
  </b:Source>
  <b:Source>
    <b:Tag>Nar91</b:Tag>
    <b:SourceType>JournalArticle</b:SourceType>
    <b:Guid>{31E359C0-CD02-43E5-8DD3-6E4A9A72A189}</b:Guid>
    <b:Author>
      <b:Author>
        <b:NameList>
          <b:Person>
            <b:Last>Narin</b:Last>
            <b:First>F</b:First>
          </b:Person>
        </b:NameList>
      </b:Author>
    </b:Author>
    <b:Title>Scientific cooperation in Europe and the citation of multinationally authored papers</b:Title>
    <b:JournalName>Scientometrics</b:JournalName>
    <b:Year>1991</b:Year>
    <b:Pages>313 - 323</b:Pages>
    <b:Volume>21</b:Volume>
    <b:Issue>3</b:Issue>
    <b:RefOrder>185</b:RefOrder>
  </b:Source>
  <b:Source>
    <b:Tag>Cas19</b:Tag>
    <b:SourceType>JournalArticle</b:SourceType>
    <b:Guid>{0BE1C591-49AE-49C1-910A-4F8B9B9A9922}</b:Guid>
    <b:Author>
      <b:Author>
        <b:NameList>
          <b:Person>
            <b:Last>Castillo</b:Last>
            <b:First>J</b:First>
          </b:Person>
          <b:Person>
            <b:Last>Powell</b:Last>
            <b:First>M</b:First>
          </b:Person>
        </b:NameList>
      </b:Author>
    </b:Author>
    <b:Title>Análisis de la producción científica del Ecuador e impacto de la colaboración internacional en el periodo 2006-2015</b:Title>
    <b:JournalName>Española de Documentación Científica</b:JournalName>
    <b:Year>2019</b:Year>
    <b:Pages>225 - 231</b:Pages>
    <b:Volume>42</b:Volume>
    <b:Issue>1</b:Issue>
    <b:RefOrder>186</b:RefOrder>
  </b:Source>
  <b:Source>
    <b:Tag>Tru10</b:Tag>
    <b:SourceType>JournalArticle</b:SourceType>
    <b:Guid>{15E6EE92-BCC3-4894-9603-7A964EF4C80B}</b:Guid>
    <b:Author>
      <b:Author>
        <b:NameList>
          <b:Person>
            <b:Last>Trueba</b:Last>
            <b:First>R</b:First>
          </b:Person>
          <b:Person>
            <b:Last>Estrada</b:Last>
            <b:First>M</b:First>
          </b:Person>
        </b:NameList>
      </b:Author>
    </b:Author>
    <b:Title>La base de datos PubMed y la bu ́squeda de informacion cientıfica</b:Title>
    <b:JournalName>Seminarios de la Fundacion Española de Reumatologıa</b:JournalName>
    <b:Year>2010</b:Year>
    <b:Pages>49 - 63</b:Pages>
    <b:Volume>11</b:Volume>
    <b:Issue>2</b:Issue>
    <b:RefOrder>187</b:RefOrder>
  </b:Source>
  <b:Source>
    <b:Tag>UNE02</b:Tag>
    <b:SourceType>Book</b:SourceType>
    <b:Guid>{49FE9B47-AF50-4E2E-A681-DD532624ACC4}</b:Guid>
    <b:Author>
      <b:Author>
        <b:Corporate>UNESCO</b:Corporate>
      </b:Author>
    </b:Author>
    <b:Title>Aprendizaje abierto y a distancia: consideraciones sobre tendencias, políticas y estrategias</b:Title>
    <b:Year>2002</b:Year>
    <b:City>Paris</b:City>
    <b:Publisher>Michael M. Moore, The Pennsylvania State University, EE.UU.Alan Tait, The Open University, Reino UnidoYuri Zaparovanny, UNESCO-IITE, Moscú, Rusia</b:Publisher>
    <b:RefOrder>188</b:RefOrder>
  </b:Source>
  <b:Source>
    <b:Tag>CEP20</b:Tag>
    <b:SourceType>Report</b:SourceType>
    <b:Guid>{7DAA9CEB-098E-4C0C-9E51-55B28A48F2C9}</b:Guid>
    <b:Title>La educación en tiempos de la pandemia de COVID-19</b:Title>
    <b:Year>2020</b:Year>
    <b:City>Washington DC</b:City>
    <b:Publisher>UNESCO</b:Publisher>
    <b:Author>
      <b:Author>
        <b:Corporate>CEPAL, OREALC y UNESCO</b:Corporate>
      </b:Author>
    </b:Author>
    <b:RefOrder>189</b:RefOrder>
  </b:Source>
  <b:Source>
    <b:Tag>Pan21</b:Tag>
    <b:SourceType>JournalArticle</b:SourceType>
    <b:Guid>{DAB6C216-520D-4003-AD6C-A95BC92E3BF6}</b:Guid>
    <b:Author>
      <b:Author>
        <b:NameList>
          <b:Person>
            <b:Last>Pantoja</b:Last>
            <b:First>Miniam</b:First>
          </b:Person>
          <b:Person>
            <b:Last>Lucero</b:Last>
            <b:First>Nelson</b:First>
          </b:Person>
          <b:Person>
            <b:Last>Álvarez</b:Last>
            <b:First>Sary</b:First>
          </b:Person>
          <b:Person>
            <b:Last>Enríquez</b:Last>
            <b:First>Jenny</b:First>
          </b:Person>
        </b:NameList>
      </b:Author>
    </b:Author>
    <b:Title>Educación y Pandemia: Desafio para los docentes de Educación Básica Superior y Bachillerato de la ciudad de Ibarra, Ecuador</b:Title>
    <b:Year>2021</b:Year>
    <b:JournalName>Revista Conrado</b:JournalName>
    <b:Pages>307-313</b:Pages>
    <b:URL>http://scielo.sld.cu/pdf/rc/v17n81/1990-8644-rc-17-81-307.pdf</b:URL>
    <b:RefOrder>190</b:RefOrder>
  </b:Source>
  <b:Source>
    <b:Tag>Nac20</b:Tag>
    <b:SourceType>DocumentFromInternetSite</b:SourceType>
    <b:Guid>{A4C9B480-9C4E-4716-BFA3-300F42B97E17}</b:Guid>
    <b:Title>Noticias ONU</b:Title>
    <b:Year>2020</b:Year>
    <b:Author>
      <b:Author>
        <b:Corporate>Naciones Unidas</b:Corporate>
      </b:Author>
    </b:Author>
    <b:InternetSiteTitle>Diez recomendaciones para estudiar a distancia durante la emergencia del coronavirus</b:InternetSiteTitle>
    <b:Month>Marzo</b:Month>
    <b:Day>18</b:Day>
    <b:URL>https://news.un.org/es/story/2020/03/1471342</b:URL>
    <b:RefOrder>191</b:RefOrder>
  </b:Source>
  <b:Source>
    <b:Tag>Nay18</b:Tag>
    <b:SourceType>JournalArticle</b:SourceType>
    <b:Guid>{2FF50F69-BD4B-4C0B-90C2-A11EB09E677F}</b:Guid>
    <b:Title>Las actividades de aprendizaje y el rendimiento académico en la educación a distancia. Universidad Técnica Particular de Loja, Ecuador</b:Title>
    <b:Year>2018</b:Year>
    <b:Author>
      <b:Author>
        <b:NameList>
          <b:Person>
            <b:Last>Moncayo</b:Last>
            <b:First>Nayive</b:First>
          </b:Person>
          <b:Person>
            <b:Last>Pereira</b:Last>
            <b:First>José</b:First>
          </b:Person>
          <b:Person>
            <b:Last>González</b:Last>
            <b:First>María</b:First>
          </b:Person>
        </b:NameList>
      </b:Author>
    </b:Author>
    <b:JournalName>UNIMAR</b:JournalName>
    <b:Pages>33 - 47</b:Pages>
    <b:RefOrder>192</b:RefOrder>
  </b:Source>
  <b:Source>
    <b:Tag>Tec23</b:Tag>
    <b:SourceType>InternetSite</b:SourceType>
    <b:Guid>{2D880F0C-43E6-4651-9019-4947B78DA4E4}</b:Guid>
    <b:Year>2023</b:Year>
    <b:Author>
      <b:Author>
        <b:Corporate>Tecnológico Espíritu Santo</b:Corporate>
      </b:Author>
    </b:Author>
    <b:URL>https://www.tes.edu.ec/</b:URL>
    <b:RefOrder>193</b:RefOrder>
  </b:Source>
  <b:Source>
    <b:Tag>Lor19</b:Tag>
    <b:SourceType>JournalArticle</b:SourceType>
    <b:Guid>{665EEFFC-DC8E-4564-852C-B2AA3B394116}</b:Guid>
    <b:Title>Historia de la Educación a Distancia</b:Title>
    <b:Year>2019</b:Year>
    <b:Author>
      <b:Author>
        <b:NameList>
          <b:Person>
            <b:Last>García</b:Last>
            <b:First>Lorenzo</b:First>
          </b:Person>
        </b:NameList>
      </b:Author>
    </b:Author>
    <b:JournalName>UNED</b:JournalName>
    <b:Pages>8 - 27</b:Pages>
    <b:RefOrder>194</b:RefOrder>
  </b:Source>
  <b:Source>
    <b:Tag>Mun</b:Tag>
    <b:SourceType>InternetSite</b:SourceType>
    <b:Guid>{631E9364-3B03-438E-9630-446D27402210}</b:Guid>
    <b:Title>Ciudadano</b:Title>
    <b:InternetSiteTitle>¿De qué se trata el proyecto Aprendamos?</b:InternetSiteTitle>
    <b:URL>https://www.guayaquil.gob.ec/de-que-se-trata-el-proyecto-aprendamos/</b:URL>
    <b:Author>
      <b:Author>
        <b:Corporate>Municipio de Guayaquil</b:Corporate>
      </b:Author>
    </b:Author>
    <b:RefOrder>195</b:RefOrder>
  </b:Source>
  <b:Source>
    <b:Tag>Lui11</b:Tag>
    <b:SourceType>Book</b:SourceType>
    <b:Guid>{6AE8860B-4F4F-4BB2-809C-1F39AD24C1D4}</b:Guid>
    <b:Title>La Educación Virtual en los inicios del diglo XXI</b:Title>
    <b:Year>2011</b:Year>
    <b:Author>
      <b:Author>
        <b:NameList>
          <b:Person>
            <b:Last>Acosta</b:Last>
            <b:First>Luis</b:First>
          </b:Person>
          <b:Person>
            <b:Last>Cervantes</b:Last>
            <b:First>Raul</b:First>
          </b:Person>
          <b:Person>
            <b:Last>Bustos</b:Last>
            <b:First>Eduardo</b:First>
          </b:Person>
        </b:NameList>
      </b:Author>
    </b:Author>
    <b:City>México</b:City>
    <b:Publisher>Sociedad Cooperativa</b:Publisher>
    <b:RefOrder>196</b:RefOrder>
  </b:Source>
  <b:Source>
    <b:Tag>YazSf</b:Tag>
    <b:SourceType>JournalArticle</b:SourceType>
    <b:Guid>{7AFDAF78-C238-47EE-B9FA-CD4AFBEE33A9}</b:Guid>
    <b:Title>Multimedia en la Educación, una necesidad</b:Title>
    <b:Year>S.f</b:Year>
    <b:Author>
      <b:Author>
        <b:NameList>
          <b:Person>
            <b:Last>González</b:Last>
            <b:First>Yazmín</b:First>
          </b:Person>
        </b:NameList>
      </b:Author>
    </b:Author>
    <b:JournalName>Universidad Autónoma de la ciudad de Hidalgo</b:JournalName>
    <b:Pages>S.f</b:Pages>
    <b:RefOrder>197</b:RefOrder>
  </b:Source>
  <b:Source>
    <b:Tag>Sma20</b:Tag>
    <b:SourceType>ArticleInAPeriodical</b:SourceType>
    <b:Guid>{8D43B0D9-576A-4767-B73F-ECEF9A8C1A17}</b:Guid>
    <b:Author>
      <b:Author>
        <b:NameList>
          <b:Person>
            <b:Last>Smaniego</b:Last>
            <b:First>Esperanza</b:First>
          </b:Person>
        </b:NameList>
      </b:Author>
    </b:Author>
    <b:Title>Reflexiones sobre la educación Telemática en tiempos del Coronavirus</b:Title>
    <b:Year>2020</b:Year>
    <b:Pages>S.f</b:Pages>
    <b:Month>Abril</b:Month>
    <b:RefOrder>198</b:RefOrder>
  </b:Source>
  <b:Source>
    <b:Tag>Obs23</b:Tag>
    <b:SourceType>DocumentFromInternetSite</b:SourceType>
    <b:Guid>{4303CD4B-C61E-4B7E-8368-612DA50613BE}</b:Guid>
    <b:Title>BRANCH</b:Title>
    <b:Year>2023</b:Year>
    <b:Author>
      <b:Author>
        <b:Corporate>Observatorio Branch</b:Corporate>
      </b:Author>
    </b:Author>
    <b:InternetSiteTitle>Estadísticas de la situación Digital en Ecuador 2021-2022</b:InternetSiteTitle>
    <b:URL>https://branch.com.co/marketing-digital/estadisticas-de-la-situacion-digital-en-ecuador-2021-2022/</b:URL>
    <b:RefOrder>199</b:RefOrder>
  </b:Source>
  <b:Source>
    <b:Tag>Vic20</b:Tag>
    <b:SourceType>JournalArticle</b:SourceType>
    <b:Guid>{C985DF29-D4C7-44E8-AC14-805E60783A95}</b:Guid>
    <b:Title>Uso del celular como enseñanza en el aula virtual en estudiantes de educación básica en tiempos de coronavirus</b:Title>
    <b:Year>2020</b:Year>
    <b:Author>
      <b:Author>
        <b:NameList>
          <b:Person>
            <b:Last>Gómez</b:Last>
            <b:First>Victoria</b:First>
          </b:Person>
        </b:NameList>
      </b:Author>
    </b:Author>
    <b:JournalName>Revista de nvestigación e Innovación</b:JournalName>
    <b:Pages>277-297</b:Pages>
    <b:RefOrder>200</b:RefOrder>
  </b:Source>
  <b:Source>
    <b:Tag>Gru21</b:Tag>
    <b:SourceType>Book</b:SourceType>
    <b:Guid>{67BB65B0-B6C3-4E80-B09B-1260A2CFC990}</b:Guid>
    <b:Title>El estado de la conectividad educativa en América Latina: desafios y oportunidades estratégicas</b:Title>
    <b:Year>2021</b:Year>
    <b:City>Washington</b:City>
    <b:Publisher>Diálogo Interamericano</b:Publisher>
    <b:Author>
      <b:Author>
        <b:Corporate>Grupo del Banco Mundial</b:Corporate>
      </b:Author>
    </b:Author>
    <b:RefOrder>1</b:RefOrder>
  </b:Source>
  <b:Source>
    <b:Tag>Vic21</b:Tag>
    <b:SourceType>JournalArticle</b:SourceType>
    <b:Guid>{973D57DE-BE41-4A44-BF24-9BC3A8EC9D48}</b:Guid>
    <b:Author>
      <b:Author>
        <b:NameList>
          <b:Person>
            <b:Last>Gómez</b:Last>
            <b:First>Victoria</b:First>
          </b:Person>
        </b:NameList>
      </b:Author>
    </b:Author>
    <b:Title>La necesario formación del profesora universitario ante la docencia virtual</b:Title>
    <b:JournalName>REJIE Nueba Época</b:JournalName>
    <b:Year>2021</b:Year>
    <b:Pages>47-56</b:Pages>
    <b:RefOrder>18</b:RefOrder>
  </b:Source>
  <b:Source>
    <b:Tag>Pér13</b:Tag>
    <b:SourceType>Book</b:SourceType>
    <b:Guid>{A827F976-016D-4F6A-821F-856C341A1468}</b:Guid>
    <b:Author>
      <b:Author>
        <b:NameList>
          <b:Person>
            <b:Last>Pérez</b:Last>
            <b:First>Iván</b:First>
          </b:Person>
        </b:NameList>
      </b:Author>
    </b:Author>
    <b:Title>Estrategias para implementar las TIC en el aula</b:Title>
    <b:Year>2017</b:Year>
    <b:Month>octubre</b:Month>
    <b:URL>https://definicion.mx/celular/. </b:URL>
    <b:City>Medellín s.n.</b:City>
    <b:RefOrder>19</b:RefOrder>
  </b:Source>
  <b:Source>
    <b:Tag>Est21</b:Tag>
    <b:SourceType>JournalArticle</b:SourceType>
    <b:Guid>{B907DCF5-A0D5-4376-A0CA-5FDD2EF79C74}</b:Guid>
    <b:Author>
      <b:Author>
        <b:NameList>
          <b:Person>
            <b:Last>Rando</b:Last>
            <b:First>Esther</b:First>
          </b:Person>
        </b:NameList>
      </b:Author>
    </b:Author>
    <b:Title>La necesario formación del profesorado universitario en la docencia online</b:Title>
    <b:JournalName>REJIE Nueva Época</b:JournalName>
    <b:Year>2021</b:Year>
    <b:Pages>47-56</b:Pages>
    <b:RefOrder>20</b:RefOrder>
  </b:Source>
  <b:Source>
    <b:Tag>Mar19</b:Tag>
    <b:SourceType>JournalArticle</b:SourceType>
    <b:Guid>{5C02457A-5BFF-4D0B-B075-EBBB8A04320D}</b:Guid>
    <b:Author>
      <b:Author>
        <b:NameList>
          <b:Person>
            <b:Last>Duarte</b:Last>
            <b:First>Marcela</b:First>
          </b:Person>
          <b:Person>
            <b:Last>Montalvo</b:Last>
            <b:First>Danitza</b:First>
          </b:Person>
          <b:Person>
            <b:Last>Valdes</b:Last>
            <b:First>Dora</b:First>
          </b:Person>
        </b:NameList>
      </b:Author>
    </b:Author>
    <b:Title>Estrategias disposicionales y aprendizajes significativos en el aula virtual</b:Title>
    <b:JournalName>Revista Educación</b:JournalName>
    <b:Year>2019</b:Year>
    <b:Pages>2215-2644</b:Pages>
    <b:RefOrder>3</b:RefOrder>
  </b:Source>
  <b:Source>
    <b:Tag>Fre21</b:Tag>
    <b:SourceType>JournalArticle</b:SourceType>
    <b:Guid>{6BA1AF48-23EF-4968-9416-A9AF58F1390D}</b:Guid>
    <b:Author>
      <b:Author>
        <b:NameList>
          <b:Person>
            <b:Last>Cañizares</b:Last>
            <b:First>Fredy</b:First>
          </b:Person>
          <b:Person>
            <b:Last>Quevedo</b:Last>
            <b:First>Ned</b:First>
          </b:Person>
          <b:Person>
            <b:Last>García</b:Last>
            <b:First>Nemis</b:First>
          </b:Person>
        </b:NameList>
      </b:Author>
    </b:Author>
    <b:Title>Retos de la enseánza aprendizaje virtual- Creatividad del docentes, clases sincrónicas o asincrónicas y principios didácticos </b:Title>
    <b:JournalName>Revista Conrado</b:JournalName>
    <b:Year>2021</b:Year>
    <b:Pages>331-339</b:Pages>
    <b:RefOrder>21</b:RefOrder>
  </b:Source>
  <b:Source>
    <b:Tag>Dor22</b:Tag>
    <b:SourceType>JournalArticle</b:SourceType>
    <b:Guid>{87A7BFEB-A57A-4BBD-836C-79192FE4828E}</b:Guid>
    <b:Author>
      <b:Author>
        <b:NameList>
          <b:Person>
            <b:Last>Alfaro</b:Last>
            <b:First>Doralbis</b:First>
          </b:Person>
          <b:Person>
            <b:Last>Ortega</b:Last>
            <b:First>Boris</b:First>
          </b:Person>
          <b:Person>
            <b:Last>Lozano</b:Last>
            <b:First>Berta</b:First>
          </b:Person>
        </b:NameList>
      </b:Author>
    </b:Author>
    <b:Title>plicación del análisis de varianza para comparar el aprendizaje de los estudiantes en tres modalidades: virtual sincrónica, virtual asincrónica y presencial.</b:Title>
    <b:JournalName>Revista Guacamaya</b:JournalName>
    <b:Year>2022</b:Year>
    <b:Pages>60-72</b:Pages>
    <b:RefOrder>22</b:RefOrder>
  </b:Source>
  <b:Source>
    <b:Tag>Min1</b:Tag>
    <b:SourceType>InternetSite</b:SourceType>
    <b:Guid>{3624974E-2781-4382-9EA7-6EC3531C1328}</b:Guid>
    <b:Title>Comunicación</b:Title>
    <b:Author>
      <b:Author>
        <b:Corporate>Ministerio de Educación</b:Corporate>
      </b:Author>
    </b:Author>
    <b:InternetSiteTitle>Noticias</b:InternetSiteTitle>
    <b:URL>https://educacion.gob.ec/se-suspende-la-asistencia-a-clases-en-las-6-provincias-en-estado-de-emergencia-y-en-7-cantones-mas/</b:URL>
    <b:RefOrder>23</b:RefOrder>
  </b:Source>
  <b:Source>
    <b:Tag>Pau20</b:Tag>
    <b:SourceType>DocumentFromInternetSite</b:SourceType>
    <b:Guid>{E6A86A95-1E8F-4BA2-A390-3B415B98A99C}</b:Guid>
    <b:Title>Observatorio  para el Futuro para la Educación</b:Title>
    <b:InternetSiteTitle>¿Conoces las diferencias entre el aprendizaje sincrónico y asíncrono? ¿Sus ventajas y desventajas? Aquí las explicamos. </b:InternetSiteTitle>
    <b:Year>2020</b:Year>
    <b:Month>junio</b:Month>
    <b:Day>23</b:Day>
    <b:URL>https://observatorio.tec.mx/edu-news/aprendizaje-sincronico-y-asincronico-definicion/</b:URL>
    <b:Author>
      <b:Author>
        <b:NameList>
          <b:Person>
            <b:Last>Delgado</b:Last>
            <b:First>Paulette</b:First>
          </b:Person>
        </b:NameList>
      </b:Author>
    </b:Author>
    <b:RefOrder>24</b:RefOrder>
  </b:Source>
  <b:Source>
    <b:Tag>Orj10</b:Tag>
    <b:SourceType>JournalArticle</b:SourceType>
    <b:Guid>{E5493B47-B78D-46B3-A6A6-815533892EC9}</b:Guid>
    <b:Author>
      <b:Author>
        <b:NameList>
          <b:Person>
            <b:Last>Orjuela</b:Last>
            <b:First>Dora</b:First>
          </b:Person>
        </b:NameList>
      </b:Author>
    </b:Author>
    <b:Title>Integrar las TIC al currículo en la educación media</b:Title>
    <b:Year>2010</b:Year>
    <b:JournalName>Revista UNAD</b:JournalName>
    <b:Pages>138 - 156</b:Pages>
    <b:RefOrder>4</b:RefOrder>
  </b:Source>
  <b:Source>
    <b:Tag>MarcadorDePosición11</b:Tag>
    <b:SourceType>JournalArticle</b:SourceType>
    <b:Guid>{4AD7ACE7-6C25-4890-93A7-29274100E366}</b:Guid>
    <b:Author>
      <b:Author>
        <b:NameList>
          <b:Person>
            <b:Last>Piriz</b:Last>
            <b:First>Mirta</b:First>
          </b:Person>
          <b:Person>
            <b:Last>Sanabria</b:Last>
            <b:First>Del</b:First>
            <b:Middle>Pilar</b:Middle>
          </b:Person>
          <b:Person>
            <b:Last>Lea</b:Last>
            <b:First>Gabriel</b:First>
          </b:Person>
        </b:NameList>
      </b:Author>
    </b:Author>
    <b:Title>Reflexión sobre las prácticas áulicas en el mundo de la virtualidad en Didáctica, Currículum y Aprendizaje II </b:Title>
    <b:JournalName>Seminario específicos del profesorado portugués y profesorado en Historia con Orientación en Ciencias Sociales.</b:JournalName>
    <b:Pages>1 - 11</b:Pages>
    <b:RefOrder>25</b:RefOrder>
  </b:Source>
  <b:Source>
    <b:Tag>Tap20</b:Tag>
    <b:SourceType>JournalArticle</b:SourceType>
    <b:Guid>{6D27B3A2-FF14-42E2-911B-B37B85CAB613}</b:Guid>
    <b:Author>
      <b:Author>
        <b:NameList>
          <b:Person>
            <b:Last>Tapia</b:Last>
            <b:First>R.,</b:First>
            <b:Middle>García, D., Cárdenas, N., &amp; Erazo, J.</b:Middle>
          </b:Person>
        </b:NameList>
      </b:Author>
    </b:Author>
    <b:Title>Genially  como  una  herramienta  didáctica  para desarrollar   la   redacción   creativa   en   estudiantes   de   bachillerato</b:Title>
    <b:JournalName>Revista Cienciamatria Interdisciplinaria     de     Humanidades,     Educación,     Ciencia     y     Tecnología</b:JournalName>
    <b:Year>2020</b:Year>
    <b:RefOrder>26</b:RefOrder>
  </b:Source>
  <b:Source>
    <b:Tag>Edd20</b:Tag>
    <b:SourceType>Book</b:SourceType>
    <b:Guid>{F48A254A-CA0A-4A93-B0DE-EAC069AA9BD2}</b:Guid>
    <b:Title>Gamificación en técnicas de aprendizaje mediante aulas virtuales metafóricas en educación superior modalidad en línea</b:Title>
    <b:Year>2020</b:Year>
    <b:Author>
      <b:Author>
        <b:NameList>
          <b:Person>
            <b:Last>Velez</b:Last>
            <b:First>Edda</b:First>
          </b:Person>
        </b:NameList>
      </b:Author>
    </b:Author>
    <b:City>Ibarra</b:City>
    <b:Publisher>Universidad Técnica del Norte</b:Publisher>
    <b:RefOrder>27</b:RefOrder>
  </b:Source>
  <b:Source>
    <b:Tag>Can20</b:Tag>
    <b:SourceType>JournalArticle</b:SourceType>
    <b:Guid>{98DC2450-754F-44A5-8CB7-78EF0E83FFB9}</b:Guid>
    <b:Author>
      <b:Author>
        <b:NameList>
          <b:Person>
            <b:Last>Canuto</b:Last>
            <b:First>Livia</b:First>
          </b:Person>
          <b:Person>
            <b:Last>Souto</b:Last>
            <b:First>Adeila</b:First>
          </b:Person>
        </b:NameList>
      </b:Author>
    </b:Author>
    <b:Title>Métodos de Revisión Bibliográficas en estudios científicos</b:Title>
    <b:Year>2020</b:Year>
    <b:JournalName>Psicologia em Revista</b:JournalName>
    <b:Pages>82-100</b:Pages>
    <b:RefOrder>28</b:RefOrder>
  </b:Source>
  <b:Source>
    <b:Tag>Mar111</b:Tag>
    <b:SourceType>JournalArticle</b:SourceType>
    <b:Guid>{6495D50A-F5F8-447D-800A-542AAC845AA5}</b:Guid>
    <b:Author>
      <b:Author>
        <b:NameList>
          <b:Person>
            <b:Last>Giraldo</b:Last>
            <b:First>Mariselda</b:First>
          </b:Person>
        </b:NameList>
      </b:Author>
    </b:Author>
    <b:Title>Abordaje de la Investigación Cualitativa a través de la Teoría Fundamentada en los Datos</b:Title>
    <b:JournalName>Ingeniería Industrial. Actualidad y Nuevas Tendencias</b:JournalName>
    <b:Year>2011</b:Year>
    <b:Pages>79-86</b:Pages>
    <b:RefOrder>29</b:RefOrder>
  </b:Source>
  <b:Source>
    <b:Tag>Kal16</b:Tag>
    <b:SourceType>Book</b:SourceType>
    <b:Guid>{BD197DC6-31A4-452B-874F-774A3D1881F2}</b:Guid>
    <b:Author>
      <b:Author>
        <b:NameList>
          <b:Person>
            <b:Last>Kalbach</b:Last>
            <b:First>James</b:First>
          </b:Person>
        </b:NameList>
      </b:Author>
    </b:Author>
    <b:Title>"Mapping Experiences: A Guide to Creating Value through Journeys, Blueprints, and Diagrams"</b:Title>
    <b:Year>2016</b:Year>
    <b:Publisher>O` Reilly Media</b:Publisher>
    <b:CountryRegion>Canadá</b:CountryRegion>
    <b:URL>https://books.google.com.ec/books?id=fK4fDAAAQBAJ&amp;printsec=frontcover&amp;hl=es#v=onepage&amp;q&amp;f=false</b:URL>
    <b:RefOrder>1</b:RefOrder>
  </b:Source>
  <b:Source>
    <b:Tag>Man18</b:Tag>
    <b:SourceType>Book</b:SourceType>
    <b:Guid>{72D79529-2876-4429-99B4-ACA16716F8FB}</b:Guid>
    <b:Author>
      <b:Author>
        <b:NameList>
          <b:Person>
            <b:Last>Manlio Del Giudice</b:Last>
            <b:First>Maria</b:First>
            <b:Middle>Rosaria Della Peruta</b:Middle>
          </b:Person>
        </b:NameList>
      </b:Author>
    </b:Author>
    <b:Title>The Satisfaction of Change: How Knowledge and Innovation Overcome Loyalty in Decision-Making Processes</b:Title>
    <b:Year>2018</b:Year>
    <b:Publisher>Palgrave Macmillan</b:Publisher>
    <b:CountryRegion>Estados Unidos</b:CountryRegion>
    <b:RefOrder>2</b:RefOrder>
  </b:Source>
  <b:Source>
    <b:Tag>Zei09</b:Tag>
    <b:SourceType>Book</b:SourceType>
    <b:Guid>{0C155E70-8F2B-43BC-A431-8828F3BB4864}</b:Guid>
    <b:Title>Marketing de Servicios</b:Title>
    <b:Year>2009</b:Year>
    <b:Author>
      <b:Author>
        <b:NameList>
          <b:Person>
            <b:Last>Zeithaml</b:Last>
            <b:First>B.</b:First>
          </b:Person>
        </b:NameList>
      </b:Author>
    </b:Author>
    <b:Publisher>Mc-Grawhill.</b:Publisher>
    <b:RefOrder>3</b:RefOrder>
  </b:Source>
  <b:Source>
    <b:Tag>Alb04</b:Tag>
    <b:SourceType>Book</b:SourceType>
    <b:Guid>{E66A7148-4A00-4DAF-A1C1-37EB09ECEBFF}</b:Guid>
    <b:Author>
      <b:Author>
        <b:NameList>
          <b:Person>
            <b:Last>Albrecht</b:Last>
            <b:First>k.</b:First>
          </b:Person>
        </b:NameList>
      </b:Author>
    </b:Author>
    <b:Title>La excelencia del Servicio</b:Title>
    <b:Year>2004</b:Year>
    <b:Publisher>Editores 3R</b:Publisher>
    <b:RefOrder>4</b:RefOrder>
  </b:Source>
  <b:Source>
    <b:Tag>Pon10</b:Tag>
    <b:SourceType>Book</b:SourceType>
    <b:Guid>{2152CD6E-E83C-48AF-898F-A172F842ED3A}</b:Guid>
    <b:Author>
      <b:Author>
        <b:NameList>
          <b:Person>
            <b:Last>Ponce</b:Last>
            <b:First>Juan</b:First>
          </b:Person>
        </b:NameList>
      </b:Author>
    </b:Author>
    <b:Title>Políticas educativas y desempeño: Una evaluación de impacto de programas educativos focalizados en Ecuador</b:Title>
    <b:Year>2010</b:Year>
    <b:City>Quito</b:City>
    <b:Publisher>FLACSO</b:Publisher>
    <b:RefOrder>1</b:RefOrder>
  </b:Source>
  <b:Source>
    <b:Tag>UNE22</b:Tag>
    <b:SourceType>Book</b:SourceType>
    <b:Guid>{EAD9CDE9-6C17-4F41-A4A9-99E98106FA19}</b:Guid>
    <b:Author>
      <b:Author>
        <b:NameList>
          <b:Person>
            <b:Last>UNESCO</b:Last>
          </b:Person>
        </b:NameList>
      </b:Author>
    </b:Author>
    <b:Title>Informe de seguimiento de la educación en el mundo 2021/2: Los actores no estatales en la educación ¿Quién elige? ¿Quién pierde?</b:Title>
    <b:Year>2022</b:Year>
    <b:City>Paris</b:City>
    <b:Publisher>UNESCO</b:Publisher>
    <b:RefOrder>2</b:RefOrder>
  </b:Source>
  <b:Source>
    <b:Tag>INE24</b:Tag>
    <b:SourceType>Report</b:SourceType>
    <b:Guid>{8A30851E-E98D-4492-9A93-EA0F310469BB}</b:Guid>
    <b:Title>Encuesta Nacional de Empleo, Desempleo y  Subempleo (ENEMDU)</b:Title>
    <b:Year>2024</b:Year>
    <b:City>Quito</b:City>
    <b:Publisher>INEC</b:Publisher>
    <b:Author>
      <b:Author>
        <b:NameList>
          <b:Person>
            <b:Last>INEC</b:Last>
          </b:Person>
        </b:NameList>
      </b:Author>
    </b:Author>
    <b:RefOrder>3</b:RefOrder>
  </b:Source>
  <b:Source>
    <b:Tag>CEP21</b:Tag>
    <b:SourceType>InternetSite</b:SourceType>
    <b:Guid>{6DDD6349-A526-48A0-8B5B-42637E633B92}</b:Guid>
    <b:Title>Los retos y oportunidades de la educación secundaria en América Latina y el Caribe durante y después de la pandemia</b:Title>
    <b:Year>2021</b:Year>
    <b:Author>
      <b:Author>
        <b:NameList>
          <b:Person>
            <b:Last>CEPAL</b:Last>
          </b:Person>
        </b:NameList>
      </b:Author>
    </b:Author>
    <b:URL>https://www.cepal.org/es/enfoques/retos-oportunidades-la-educacion-secundaria-america-latina-caribe-durante-despues-la</b:URL>
    <b:RefOrder>5</b:RefOrder>
  </b:Source>
  <b:Source>
    <b:Tag>Mye22</b:Tag>
    <b:SourceType>Book</b:SourceType>
    <b:Guid>{CF80FF7C-D26B-4CAC-9D99-575C3C86EE00}</b:Guid>
    <b:Author>
      <b:Author>
        <b:NameList>
          <b:Person>
            <b:Last>Myers</b:Last>
            <b:First>C</b:First>
          </b:Person>
          <b:Person>
            <b:Last>Wyss</b:Last>
            <b:First>N</b:First>
          </b:Person>
          <b:Person>
            <b:Last>Villavicencio Peralta</b:Last>
            <b:First>X</b:First>
          </b:Person>
          <b:Person>
            <b:Last>Coflan</b:Last>
            <b:First>C</b:First>
          </b:Person>
        </b:NameList>
      </b:Author>
    </b:Author>
    <b:Title>Mapeo y análisis de programas EdTech en América Latina y el Caribe</b:Title>
    <b:Year>2022</b:Year>
    <b:Publisher>EdTech Hub</b:Publisher>
    <b:City>Washington</b:City>
    <b:DOI>https://doi.org/10.53832/edtechhub.0132</b:DOI>
    <b:RefOrder>6</b:RefOrder>
  </b:Source>
  <b:Source>
    <b:Tag>Las24</b:Tag>
    <b:SourceType>Report</b:SourceType>
    <b:Guid>{AD3F16DB-E518-46FA-AF3C-DEB879329801}</b:Guid>
    <b:Title>Global Entrepreneurship Monitor Ecuador 2023/2024</b:Title>
    <b:Year>2024</b:Year>
    <b:Author>
      <b:Author>
        <b:NameList>
          <b:Person>
            <b:Last>Lasio</b:Last>
            <b:First>V</b:First>
          </b:Person>
          <b:Person>
            <b:Last>Amaya</b:Last>
            <b:First>A</b:First>
          </b:Person>
          <b:Person>
            <b:Last>Espinosa</b:Last>
            <b:First>M</b:First>
          </b:Person>
          <b:Person>
            <b:Last>Mahauad</b:Last>
            <b:First>M</b:First>
          </b:Person>
          <b:Person>
            <b:Last>Sarango</b:Last>
            <b:First>P</b:First>
          </b:Person>
        </b:NameList>
      </b:Author>
    </b:Author>
    <b:Publisher>ESPAE</b:Publisher>
    <b:City>Guayaquil</b:City>
    <b:RefOrder>4</b:RefOrder>
  </b:Source>
</b:Sources>
</file>

<file path=customXml/itemProps1.xml><?xml version="1.0" encoding="utf-8"?>
<ds:datastoreItem xmlns:ds="http://schemas.openxmlformats.org/officeDocument/2006/customXml" ds:itemID="{E5BF8481-1909-DC44-88DB-44443C34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21</Pages>
  <Words>6161</Words>
  <Characters>33886</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cilda</dc:creator>
  <cp:keywords>docId:1D8F8B8BDBB81D5F28FC91105055D8CC</cp:keywords>
  <dc:description/>
  <cp:lastModifiedBy>carlos isaac barros bastidas</cp:lastModifiedBy>
  <cp:revision>11</cp:revision>
  <cp:lastPrinted>2024-10-02T23:32:00Z</cp:lastPrinted>
  <dcterms:created xsi:type="dcterms:W3CDTF">2025-12-23T03:18:00Z</dcterms:created>
  <dcterms:modified xsi:type="dcterms:W3CDTF">2026-01-28T16:44:00Z</dcterms:modified>
</cp:coreProperties>
</file>