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56A4" w14:textId="77777777" w:rsidR="00B52C13" w:rsidRPr="00B52C13" w:rsidRDefault="00B52C13" w:rsidP="00B52C13">
      <w:pPr>
        <w:ind w:right="49"/>
        <w:rPr>
          <w:b/>
          <w:bCs/>
          <w:sz w:val="36"/>
          <w:szCs w:val="32"/>
        </w:rPr>
      </w:pPr>
      <w:r w:rsidRPr="00B52C13">
        <w:rPr>
          <w:b/>
          <w:bCs/>
          <w:sz w:val="36"/>
          <w:szCs w:val="32"/>
        </w:rPr>
        <w:t>Empaques sostenibles en comida rápida: Un estudio sobre preferencias en la comunidad universitaria</w:t>
      </w:r>
    </w:p>
    <w:p w14:paraId="6C0BAF16" w14:textId="77777777" w:rsidR="00B52C13" w:rsidRPr="00B52C13" w:rsidRDefault="00B52C13" w:rsidP="00B52C13">
      <w:pPr>
        <w:pStyle w:val="Default"/>
        <w:ind w:right="49"/>
        <w:rPr>
          <w:rFonts w:eastAsia="Times New Roman"/>
          <w:b/>
          <w:color w:val="auto"/>
          <w:sz w:val="20"/>
          <w:szCs w:val="20"/>
          <w:lang w:eastAsia="es-ES_tradnl"/>
        </w:rPr>
      </w:pPr>
      <w:r w:rsidRPr="00B52C13">
        <w:rPr>
          <w:rFonts w:eastAsia="Times New Roman"/>
          <w:b/>
          <w:color w:val="auto"/>
          <w:sz w:val="20"/>
          <w:szCs w:val="20"/>
          <w:lang w:eastAsia="es-ES_tradnl"/>
        </w:rPr>
        <w:t>Sustainable packaging in fast food: A study on preferences in the university community</w:t>
      </w:r>
    </w:p>
    <w:p w14:paraId="1748D335" w14:textId="77777777" w:rsidR="0011536A" w:rsidRPr="00F86C95" w:rsidRDefault="0011536A">
      <w:pPr>
        <w:ind w:right="49"/>
        <w:rPr>
          <w:b/>
          <w:bCs/>
          <w:sz w:val="20"/>
          <w:szCs w:val="20"/>
          <w:lang w:val="en-US"/>
        </w:rPr>
      </w:pPr>
    </w:p>
    <w:p w14:paraId="7F22667E" w14:textId="4D1C67EB" w:rsidR="00B52C13" w:rsidRPr="00D435C9" w:rsidRDefault="00B52C13" w:rsidP="00044A29">
      <w:pPr>
        <w:ind w:right="49"/>
        <w:rPr>
          <w:b/>
          <w:bCs/>
          <w:sz w:val="20"/>
          <w:szCs w:val="20"/>
          <w:lang w:val="es-MX"/>
        </w:rPr>
      </w:pPr>
      <w:r w:rsidRPr="00B52C13">
        <w:rPr>
          <w:b/>
          <w:bCs/>
          <w:sz w:val="20"/>
          <w:szCs w:val="20"/>
          <w:lang w:val="es-MX"/>
        </w:rPr>
        <w:t>Jenny Marlene Maldonado Castro</w:t>
      </w:r>
      <w:r w:rsidR="00D435C9">
        <w:rPr>
          <w:b/>
          <w:bCs/>
          <w:sz w:val="20"/>
          <w:szCs w:val="20"/>
          <w:lang w:val="es-MX"/>
        </w:rPr>
        <w:t xml:space="preserve"> </w:t>
      </w:r>
    </w:p>
    <w:p w14:paraId="0844179F" w14:textId="7A66156A" w:rsidR="00D435C9" w:rsidRDefault="00B52C13" w:rsidP="00012468">
      <w:pPr>
        <w:ind w:right="49"/>
        <w:rPr>
          <w:b/>
          <w:bCs/>
          <w:sz w:val="20"/>
          <w:szCs w:val="20"/>
          <w:lang w:val="es-MX"/>
        </w:rPr>
      </w:pPr>
      <w:r w:rsidRPr="00B52C13">
        <w:rPr>
          <w:b/>
          <w:bCs/>
          <w:sz w:val="20"/>
          <w:szCs w:val="20"/>
          <w:lang w:val="es-MX"/>
        </w:rPr>
        <w:t>Cristina de la Nube Vicuña Pino</w:t>
      </w:r>
    </w:p>
    <w:p w14:paraId="0A96F2C3" w14:textId="61668873" w:rsidR="00D435C9" w:rsidRDefault="00B52C13" w:rsidP="00012468">
      <w:pPr>
        <w:ind w:right="49"/>
        <w:rPr>
          <w:b/>
          <w:bCs/>
          <w:sz w:val="20"/>
          <w:szCs w:val="20"/>
          <w:lang w:val="es-MX"/>
        </w:rPr>
      </w:pPr>
      <w:r w:rsidRPr="00B52C13">
        <w:rPr>
          <w:b/>
          <w:bCs/>
          <w:sz w:val="20"/>
          <w:szCs w:val="20"/>
          <w:lang w:val="es-MX"/>
        </w:rPr>
        <w:t>Mariela Susana Andrade Arias</w:t>
      </w:r>
    </w:p>
    <w:p w14:paraId="1C713481" w14:textId="77777777" w:rsidR="00B52C13" w:rsidRDefault="00B52C13" w:rsidP="00012468">
      <w:pPr>
        <w:ind w:right="49"/>
        <w:rPr>
          <w:b/>
          <w:bCs/>
          <w:sz w:val="20"/>
          <w:szCs w:val="20"/>
          <w:lang w:val="es-MX"/>
        </w:rPr>
      </w:pPr>
      <w:r w:rsidRPr="00B52C13">
        <w:rPr>
          <w:b/>
          <w:bCs/>
          <w:sz w:val="20"/>
          <w:szCs w:val="20"/>
          <w:lang w:val="es-MX"/>
        </w:rPr>
        <w:t>Nuvia Aurora Zambrano Barros</w:t>
      </w:r>
      <w:r w:rsidRPr="00F86C95">
        <w:rPr>
          <w:b/>
          <w:bCs/>
          <w:sz w:val="20"/>
          <w:szCs w:val="20"/>
          <w:lang w:val="es-MX"/>
        </w:rPr>
        <w:t xml:space="preserve"> </w:t>
      </w:r>
    </w:p>
    <w:p w14:paraId="3DF80837" w14:textId="77777777" w:rsidR="00012468" w:rsidRPr="00097D32" w:rsidRDefault="00012468">
      <w:pPr>
        <w:ind w:right="49"/>
        <w:rPr>
          <w:b/>
          <w:bCs/>
          <w:sz w:val="20"/>
          <w:szCs w:val="20"/>
        </w:rPr>
      </w:pPr>
    </w:p>
    <w:p w14:paraId="6F5FFE2B" w14:textId="77777777" w:rsidR="001808A0" w:rsidRPr="00097D32" w:rsidRDefault="00F86C95">
      <w:pPr>
        <w:ind w:right="49"/>
        <w:rPr>
          <w:sz w:val="18"/>
          <w:szCs w:val="18"/>
        </w:rPr>
      </w:pPr>
      <w:r w:rsidRPr="00F86C95">
        <w:rPr>
          <w:noProof/>
          <w:sz w:val="18"/>
          <w:szCs w:val="18"/>
          <w:lang w:eastAsia="es-EC"/>
        </w:rPr>
        <mc:AlternateContent>
          <mc:Choice Requires="wps">
            <w:drawing>
              <wp:anchor distT="0" distB="0" distL="114300" distR="114300" simplePos="0" relativeHeight="251659264" behindDoc="0" locked="0" layoutInCell="1" allowOverlap="1" wp14:anchorId="5BBCE139" wp14:editId="78192EE1">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50A6AFCE" w14:textId="77777777" w:rsidR="001808A0" w:rsidRPr="00D435C9" w:rsidRDefault="00F86C95">
      <w:pPr>
        <w:ind w:right="49"/>
        <w:jc w:val="both"/>
        <w:rPr>
          <w:b/>
          <w:lang w:val="en-US"/>
        </w:rPr>
      </w:pPr>
      <w:r w:rsidRPr="00D435C9">
        <w:rPr>
          <w:b/>
          <w:lang w:val="en-US"/>
        </w:rPr>
        <w:t>Abstract</w:t>
      </w:r>
    </w:p>
    <w:p w14:paraId="25B3592A" w14:textId="77777777" w:rsidR="00B52C13" w:rsidRPr="00CC0750" w:rsidRDefault="00B52C13" w:rsidP="00B52C13">
      <w:pPr>
        <w:jc w:val="both"/>
        <w:rPr>
          <w:lang w:val="en-US"/>
        </w:rPr>
      </w:pPr>
      <w:r w:rsidRPr="00CC0750">
        <w:rPr>
          <w:lang w:val="en-US"/>
        </w:rPr>
        <w:t>Sustainability is currently a central issue in our society. Today, consumers are much more aware of the environmental impact of their purchasing decisions compared to more than five years ago, when traditional packaging, mainly made of plastic, predominated. Environmental damage is real and cannot be ignored. In this context of growing awareness about sustainability, ecological packaging has acquired significant relevance. This research focuses on empirically analyzing how affection towards the environment and ecological knowledge influence green purchasing behavior, especially among young people. Through an online survey, aimed at university students between 18 and 44 years old, the level of knowledge, commitment, barriers and general perception of consumers regarding ecological packaging has been evaluated. The results obtained offer a detailed view of how these factors affect young people's purchasing decisions and how perceptions of sustainability can influence their preference for products with ecological packaging. The study seeks to provide valuable data on the current trends and attitudes of young people towards more sustainable consumption practices. By better understanding these dynamics, you can encourage the adoption of green packaging and support companies that are committed to reducing their environmental impact.</w:t>
      </w:r>
    </w:p>
    <w:p w14:paraId="6C70663D" w14:textId="77777777" w:rsidR="00B52C13" w:rsidRDefault="00B52C13" w:rsidP="00B52C13">
      <w:pPr>
        <w:jc w:val="both"/>
        <w:rPr>
          <w:b/>
          <w:bCs/>
          <w:lang w:val="en-US"/>
        </w:rPr>
      </w:pPr>
    </w:p>
    <w:p w14:paraId="2F0F2507" w14:textId="77777777" w:rsidR="00B52C13" w:rsidRPr="00CC0750" w:rsidRDefault="00B52C13" w:rsidP="00B52C13">
      <w:pPr>
        <w:jc w:val="both"/>
        <w:rPr>
          <w:lang w:val="en-US"/>
        </w:rPr>
      </w:pPr>
      <w:r w:rsidRPr="00CC0750">
        <w:rPr>
          <w:b/>
          <w:bCs/>
          <w:lang w:val="en-US"/>
        </w:rPr>
        <w:t>Keywords:</w:t>
      </w:r>
      <w:r w:rsidRPr="00CC0750">
        <w:rPr>
          <w:lang w:val="en-US"/>
        </w:rPr>
        <w:t xml:space="preserve"> green marketing; ecological packaging; sustainability; purchasing behavior, perceptions</w:t>
      </w:r>
    </w:p>
    <w:p w14:paraId="730C428D" w14:textId="77777777" w:rsidR="00B52C13" w:rsidRPr="00CC0750" w:rsidRDefault="00B52C13" w:rsidP="00B52C13">
      <w:pPr>
        <w:jc w:val="both"/>
        <w:rPr>
          <w:lang w:val="en-US"/>
        </w:rPr>
      </w:pPr>
    </w:p>
    <w:p w14:paraId="3862003A" w14:textId="77777777" w:rsidR="000313EE" w:rsidRDefault="000313EE" w:rsidP="001740E1">
      <w:pPr>
        <w:jc w:val="both"/>
        <w:rPr>
          <w:lang w:val="en-US"/>
        </w:rPr>
      </w:pPr>
    </w:p>
    <w:p w14:paraId="51AC90D4" w14:textId="77777777" w:rsidR="00044A29" w:rsidRDefault="00044A29" w:rsidP="001740E1">
      <w:pPr>
        <w:jc w:val="both"/>
        <w:rPr>
          <w:lang w:val="en-US"/>
        </w:rPr>
      </w:pPr>
    </w:p>
    <w:p w14:paraId="11001518" w14:textId="77777777" w:rsidR="00044A29" w:rsidRPr="00B52C13" w:rsidRDefault="00044A29" w:rsidP="001740E1">
      <w:pPr>
        <w:jc w:val="both"/>
        <w:rPr>
          <w:lang w:val="en-US"/>
        </w:rPr>
      </w:pPr>
    </w:p>
    <w:p w14:paraId="22AF8538" w14:textId="77777777" w:rsidR="0011536A" w:rsidRPr="00F86C95" w:rsidRDefault="0011536A" w:rsidP="00012468">
      <w:pPr>
        <w:ind w:right="49"/>
        <w:jc w:val="both"/>
        <w:rPr>
          <w:b/>
        </w:rPr>
      </w:pPr>
      <w:r w:rsidRPr="00F86C95">
        <w:rPr>
          <w:b/>
        </w:rPr>
        <w:lastRenderedPageBreak/>
        <w:t>Resumen</w:t>
      </w:r>
    </w:p>
    <w:p w14:paraId="42966825" w14:textId="77777777" w:rsidR="00616EFA" w:rsidRPr="00F86C95" w:rsidRDefault="00616EFA" w:rsidP="00012468">
      <w:pPr>
        <w:ind w:right="49"/>
        <w:jc w:val="both"/>
        <w:rPr>
          <w:b/>
        </w:rPr>
      </w:pPr>
    </w:p>
    <w:p w14:paraId="1F263321" w14:textId="77777777" w:rsidR="00B52C13" w:rsidRPr="00B52C13" w:rsidRDefault="00B52C13" w:rsidP="00B52C13">
      <w:pPr>
        <w:jc w:val="both"/>
        <w:rPr>
          <w:bCs/>
        </w:rPr>
      </w:pPr>
      <w:r w:rsidRPr="00B52C13">
        <w:rPr>
          <w:bCs/>
        </w:rPr>
        <w:t>La sostenibilidad es actualmente un tema central en nuestra sociedad. Hoy en día, los consumidores son mucho más conscientes del impacto ambiental de sus decisiones de compra en comparación con hace más de cinco años atrás, cuando predominaban los empaques tradicionales, principalmente de plástico. El daño medioambiental es real y no puede ser ignorado. En este contexto de creciente conciencia sobre la sostenibilidad, los empaques ecológicos han adquirido relevancia significativa. Esta investigación se centra en analizar de manera empírica cómo el afecto hacia el medio ambiente y el conocimiento ecológico influyen en el comportamiento de compra verde, especialmente entre los jóvenes. A través de una encuesta en línea, dirigida a estudiantes universitarios de entre 18 a 44 años, se ha evaluado el nivel de conocimiento, compromiso, barreras y percepción en general de los consumidores respecto a los empaques ecológicos. Los resultados obtenidos ofrecen una visión detallada de como estos factores afectan las decisiones de compra de los jóvenes y como las percepciones de sostenibilidad pueden influir en su preferencia por productos con empaques ecológicos. El estudio busca proporcionar datos valiosos sobre las tendencias y actitudes actuales de los jóvenes hacia prácticas de consumo más sostenibles. Al comprender mejor estas dinámicas, se puede fomentar la adopción de empaques ecológicos y apoyar a las empresas que se comprometen con la reducción de su impacto ambiental.</w:t>
      </w:r>
    </w:p>
    <w:p w14:paraId="17842ABE" w14:textId="77777777" w:rsidR="00B52C13" w:rsidRPr="00B52C13" w:rsidRDefault="00B52C13" w:rsidP="00B52C13">
      <w:pPr>
        <w:jc w:val="both"/>
        <w:rPr>
          <w:bCs/>
        </w:rPr>
      </w:pPr>
      <w:r w:rsidRPr="00B52C13">
        <w:rPr>
          <w:b/>
        </w:rPr>
        <w:t>Palabras clave:</w:t>
      </w:r>
      <w:r w:rsidRPr="00B52C13">
        <w:rPr>
          <w:bCs/>
        </w:rPr>
        <w:t xml:space="preserve"> marketing verde; empaques ecológicos; sostenibilidad; comportamiento de compra, percepciones</w:t>
      </w:r>
    </w:p>
    <w:p w14:paraId="446885E0" w14:textId="77777777" w:rsidR="004F7A44" w:rsidRPr="00F86C95" w:rsidRDefault="004F7A44" w:rsidP="004F7A44">
      <w:pPr>
        <w:ind w:right="49"/>
        <w:jc w:val="both"/>
        <w:rPr>
          <w:b/>
        </w:rPr>
      </w:pPr>
    </w:p>
    <w:p w14:paraId="78E4CDD2" w14:textId="77777777" w:rsidR="00616EFA" w:rsidRPr="00F86C95" w:rsidRDefault="0011536A" w:rsidP="00656BA0">
      <w:pPr>
        <w:jc w:val="both"/>
        <w:rPr>
          <w:b/>
          <w:bCs/>
        </w:rPr>
      </w:pPr>
      <w:r w:rsidRPr="00F86C95">
        <w:rPr>
          <w:b/>
          <w:bCs/>
        </w:rPr>
        <w:t>Resumo</w:t>
      </w:r>
    </w:p>
    <w:p w14:paraId="7CB8DD42" w14:textId="77777777" w:rsidR="00B52C13" w:rsidRPr="00B52C13" w:rsidRDefault="00B52C13" w:rsidP="00B52C13">
      <w:pPr>
        <w:jc w:val="both"/>
        <w:rPr>
          <w:bCs/>
        </w:rPr>
      </w:pPr>
      <w:r w:rsidRPr="00B52C13">
        <w:rPr>
          <w:bCs/>
        </w:rPr>
        <w:t xml:space="preserve">A sustentabilidade é atualmente uma questão central na nossa sociedade. Hoje, os consumidores estão muito mais conscientes do impacto ambiental das suas decisões de compra em comparação com há mais de cinco anos, quando predominavam as embalagens tradicionais, feitas principalmente de plástico. Os danos ambientais são reais e não podem ser ignorados. Neste contexto de crescente consciencialização sobre a sustentabilidade, as embalagens ecológicas adquiriram uma relevância significativa. Esta investigação centra-se na análise empírica de como o afeto pelo ambiente e o conhecimento ecológico influenciam o comportamento de compra ecológica, especialmente entre os jovens. Através de um inquérito online, dirigido a estudantes universitários entre os 18 e os 44 anos, foi avaliado o nível de conhecimento, compromisso, </w:t>
      </w:r>
      <w:r w:rsidRPr="00B52C13">
        <w:rPr>
          <w:bCs/>
        </w:rPr>
        <w:lastRenderedPageBreak/>
        <w:t>barreiras e perceção geral dos consumidores em relação às embalagens ecológicas. Os resultados obtidos oferecem uma visão detalhada de como esses fatores afetam as decisões de compra dos jovens e como as percepções de sustentabilidade podem influenciar sua preferência por produtos com embalagens ecológicas. O estudo busca fornecer dados valiosos sobre as tendências e atitudes atuais dos jovens em relação a práticas de consumo mais sustentáveis. Ao compreender melhor essa dinâmica, é possível incentivar a adoção de embalagens ecológicas e apoiar empresas comprometidas com a redução do seu impacto ambiental.</w:t>
      </w:r>
    </w:p>
    <w:p w14:paraId="5B0D2370" w14:textId="77777777" w:rsidR="00B52C13" w:rsidRDefault="00B52C13" w:rsidP="00B52C13">
      <w:pPr>
        <w:jc w:val="both"/>
        <w:rPr>
          <w:b/>
        </w:rPr>
      </w:pPr>
    </w:p>
    <w:p w14:paraId="22156046" w14:textId="77777777" w:rsidR="00B52C13" w:rsidRPr="00B52C13" w:rsidRDefault="00B52C13" w:rsidP="00B52C13">
      <w:pPr>
        <w:jc w:val="both"/>
        <w:rPr>
          <w:bCs/>
        </w:rPr>
      </w:pPr>
      <w:r w:rsidRPr="00B52C13">
        <w:rPr>
          <w:b/>
        </w:rPr>
        <w:t>Palavras-chave:</w:t>
      </w:r>
      <w:r w:rsidRPr="00B52C13">
        <w:rPr>
          <w:bCs/>
        </w:rPr>
        <w:t> marketing ecológico; embalagens ecológicas; sustentabilidade; comportamento de compra, percepções</w:t>
      </w:r>
    </w:p>
    <w:p w14:paraId="291B1614" w14:textId="77777777" w:rsidR="001740E1" w:rsidRPr="00F86C95" w:rsidRDefault="001740E1" w:rsidP="001740E1">
      <w:pPr>
        <w:ind w:right="49"/>
        <w:jc w:val="both"/>
        <w:rPr>
          <w:bCs/>
        </w:rPr>
      </w:pPr>
    </w:p>
    <w:p w14:paraId="0F2ABD08" w14:textId="77777777" w:rsidR="001808A0" w:rsidRPr="00F86C95" w:rsidRDefault="00F86C95">
      <w:pPr>
        <w:ind w:right="49"/>
        <w:jc w:val="both"/>
        <w:rPr>
          <w:b/>
        </w:rPr>
      </w:pPr>
      <w:r w:rsidRPr="00F86C95">
        <w:rPr>
          <w:b/>
        </w:rPr>
        <w:t>INTRODUCTION</w:t>
      </w:r>
    </w:p>
    <w:p w14:paraId="75A2A57C" w14:textId="77777777" w:rsidR="00B52C13" w:rsidRPr="00CC0750" w:rsidRDefault="00B52C13" w:rsidP="00B52C13">
      <w:pPr>
        <w:jc w:val="both"/>
        <w:rPr>
          <w:lang w:val="es-ES"/>
        </w:rPr>
      </w:pPr>
      <w:bookmarkStart w:id="0" w:name="_Toc400772601"/>
      <w:r w:rsidRPr="00CC0750">
        <w:rPr>
          <w:lang w:val="es-ES"/>
        </w:rPr>
        <w:t>La preocupación creciente sobre el impacto ambiental de los residuos plásticos ha llevado a que la industria de la comida rápida adopte cada vez más el uso de empaques ecológicos como una respuesta necesaria. El objetivo de los empaques es reducir la huella ecológica de los establecimientos de comida rápida y fomentar la implementación de prácticas más sostenibles, ya que están diseñados para ser tanto biodegradables como reciclables o reutilizables. No solo se adoptan empaques ecológicos para cumplir con regulaciones y demandas sociales, sino también porque hay un grupo cada vez mayor de consumidores que valoran la sostenibilidad y respaldarán a empresas comprometidas con el medio ambiente.</w:t>
      </w:r>
    </w:p>
    <w:p w14:paraId="7BB36E1E" w14:textId="77777777" w:rsidR="00B52C13" w:rsidRPr="00CC0750" w:rsidRDefault="00B52C13" w:rsidP="00B52C13">
      <w:pPr>
        <w:jc w:val="both"/>
        <w:rPr>
          <w:lang w:val="es-ES"/>
        </w:rPr>
      </w:pPr>
      <w:r w:rsidRPr="00CC0750">
        <w:rPr>
          <w:lang w:val="es-ES"/>
        </w:rPr>
        <w:t xml:space="preserve">El objetivo general de esta investigación es evaluar el impacto del uso de empaques ecológicos en la percepción de la sostenibilidad y las preferencias de compra de comida rápida. Analizar el nivel de conciencia ambiental y conocimiento sobre empaques ecológicos entre los estudiantes universitarios. Considerar las preferencias de los estudiantes universitarios en relación con los empaques ecológicos en la comida rápida. Determinar la influencia de los empaques ecológicos en la percepción de marca y lealtad hacia los establecimientos de comida rápida. </w:t>
      </w:r>
    </w:p>
    <w:p w14:paraId="2D9480A4" w14:textId="77777777" w:rsidR="00B52C13" w:rsidRPr="00CC0750" w:rsidRDefault="00B52C13" w:rsidP="00B52C13">
      <w:pPr>
        <w:jc w:val="both"/>
        <w:rPr>
          <w:lang w:val="es-ES"/>
        </w:rPr>
      </w:pPr>
      <w:r w:rsidRPr="00CC0750">
        <w:rPr>
          <w:lang w:val="es-ES"/>
        </w:rPr>
        <w:t xml:space="preserve">Al centrar el estudio en las preferencias de los estudiantes universitarios, se obtiene una visión clara de cómo este grupo demográfico percibe y valora las iniciativas ecológicas en la comida rápida. Los resultados de esta investigación pueden ofrecer datos valiosos sobre las tendencias y actitudes de los jóvenes hacia estas prácticas. </w:t>
      </w:r>
    </w:p>
    <w:p w14:paraId="3517E447" w14:textId="77777777" w:rsidR="00B52C13" w:rsidRPr="00CC0750" w:rsidRDefault="00B52C13" w:rsidP="00B52C13">
      <w:pPr>
        <w:jc w:val="both"/>
        <w:rPr>
          <w:lang w:val="es-ES"/>
        </w:rPr>
      </w:pPr>
      <w:r w:rsidRPr="00CC0750">
        <w:rPr>
          <w:lang w:val="es-ES"/>
        </w:rPr>
        <w:lastRenderedPageBreak/>
        <w:t xml:space="preserve">La sostenibilidad se define como un enfoque de desarrollo que busca satisfacer las necesidades presentes sin comprometer la capacidad de las futuras generaciones. Este concepto toma en cuenta la interrelación entre los aspectos económicos, ambientales y sociales. Se observa un aumento en el interés por los envases sostenibles en comparación con los tradicionales. A pesar de que la investigación se ha centrado en mejorar la sostenibilidad de los envases mediante el diseño ecológico, hay un vacío en el entendimiento sobre como el comportamiento del consumidor influye en las etapas de compra y reciclaje de estos envases. Por ende, busca explorar los factores que impactan en el comportamiento de compra de los consumidores en relación a los envases sostenibles </w:t>
      </w:r>
      <w:r w:rsidRPr="00CC0750">
        <w:rPr>
          <w:lang w:val="es-ES"/>
        </w:rPr>
        <w:fldChar w:fldCharType="begin" w:fldLock="1"/>
      </w:r>
      <w:r w:rsidRPr="00CC0750">
        <w:rPr>
          <w:lang w:val="es-ES"/>
        </w:rPr>
        <w:instrText>ADDIN CSL_CITATION {"citationItems":[{"id":"ITEM-1","itemData":{"DOI":"10.1016/j.resconrec.2015.07.012","ISSN":"18790658","abstract":"The interest in sustainable (environmentally friendly) packaging has started to increase in comparison with regular packaging. To date, research has focused on how to increase the sustainability of packaging through the use of eco-design tools, and there has been only limited investigation of the relationship between sustainable packaging and consumer behavior during the purchase and recycling stages of the packaging life cycle. The present study examines the factors that influence consumers' product purchasing behavior and their recycling behavior with respect to sustainable packaging. Data from an online survey of 215 respondents in Portugal was used to test several hypotheses by comparing two groups of consumers: one group that places importance on environmentally friendly packaging and another that regards such packaging as unimportant in product purchase decisions. The results obtained show that gender, environmental awareness, concerns about societal opinions, a positive attitude towards green purchasing, and the perception of consumer actions are factors that differentiate the two groups of consumers. The findings should prove of use to public decision-makers, companies producing packaging, and marketers. However, features such as price are still needed to alter the behavior of consumers with respect to encouraging the use of sustainable packaging. In the near future, the study should be spread to a national scale to extend the findings of the present study, and to explore further aspects of consumer pro-environmental behavior with respect to sustainable packaging, including how the relationship between product and packaging may influence consumer behavior.","author":[{"dropping-particle":"","family":"Martinho","given":"Graça","non-dropping-particle":"","parse-names":false,"suffix":""},{"dropping-particle":"","family":"Pires","given":"Ana","non-dropping-particle":"","parse-names":false,"suffix":""},{"dropping-particle":"","family":"Portela","given":"Gonçalo","non-dropping-particle":"","parse-names":false,"suffix":""},{"dropping-particle":"","family":"Fonseca","given":"Miguel","non-dropping-particle":"","parse-names":false,"suffix":""}],"container-title":"Resources, Conservation and Recycling","id":"ITEM-1","issued":{"date-parts":[["2015"]]},"page":"58-68","title":"Factors affecting consumers' choices concerning sustainable packaging during product purchase and recycling","type":"article-journal","volume":"103"},"uris":["http://www.mendeley.com/documents/?uuid=9d797d4c-7929-4d09-9903-a5315742e746"]}],"mendeley":{"formattedCitation":"(Martinho et al., 2015)","plainTextFormattedCitation":"(Martinho et al., 2015)","previouslyFormattedCitation":"(Martinho et al., 2015)"},"properties":{"noteIndex":0},"schema":"https://github.com/citation-style-language/schema/raw/master/csl-citation.json"}</w:instrText>
      </w:r>
      <w:r w:rsidRPr="00CC0750">
        <w:rPr>
          <w:lang w:val="es-ES"/>
        </w:rPr>
        <w:fldChar w:fldCharType="separate"/>
      </w:r>
      <w:r w:rsidRPr="00CC0750">
        <w:rPr>
          <w:noProof/>
          <w:lang w:val="es-ES"/>
        </w:rPr>
        <w:t>(Martinho et al., 2015)</w:t>
      </w:r>
      <w:r w:rsidRPr="00CC0750">
        <w:rPr>
          <w:lang w:val="es-ES"/>
        </w:rPr>
        <w:fldChar w:fldCharType="end"/>
      </w:r>
      <w:r w:rsidRPr="00CC0750">
        <w:rPr>
          <w:lang w:val="es-ES"/>
        </w:rPr>
        <w:t>.</w:t>
      </w:r>
    </w:p>
    <w:p w14:paraId="709D4351" w14:textId="77777777" w:rsidR="00B52C13" w:rsidRPr="00CC0750" w:rsidRDefault="00B52C13" w:rsidP="00B52C13">
      <w:pPr>
        <w:jc w:val="both"/>
        <w:rPr>
          <w:lang w:val="es-ES"/>
        </w:rPr>
      </w:pPr>
      <w:r w:rsidRPr="00CC0750">
        <w:rPr>
          <w:lang w:val="es-ES"/>
        </w:rPr>
        <w:t xml:space="preserve">El marketing sostenible se ha vuelto una opción atractiva para las empresas, incluso dentro de sus estrategias, de esta manera pueden ser competitivos frente al resto de empresas que se suman a este tipo de prácticas, no obstante, aún no se ha profundizado con exactitud sobre como estas prácticas ecológicas se dividen o se llevan a cabo en una empresa que se encuentra orientada al marketing sostenible. El concepto de marketing ecológico está abarcado por tres dimensiones: orientación estratégica, táctica e interna. La escala que se desarrolló muestra consistencia interna, confiabilidad y validez, además, se discuten las implicaciones gerenciales y posibles direcciones en futuras organizaciones </w:t>
      </w:r>
      <w:r w:rsidRPr="00CC0750">
        <w:rPr>
          <w:lang w:val="es-ES"/>
        </w:rPr>
        <w:fldChar w:fldCharType="begin" w:fldLock="1"/>
      </w:r>
      <w:r w:rsidRPr="00CC0750">
        <w:rPr>
          <w:lang w:val="es-ES"/>
        </w:rPr>
        <w:instrText>ADDIN CSL_CITATION {"citationItems":[{"id":"ITEM-1","itemData":{"DOI":"10.1016/j.jbusres.2017.05.024","ISSN":"01482963","abstract":"As green marketing becomes an essential tool for sustainable business strategy, companies are adopting green marketing practices to achieve better business performance. However, no research has yet operationalized all the organizational facets that are necessary to become a green marketing oriented company. To address this omission, following the literature in measurement theory, this investigation reports a series of 4 studies and develops a scale to capture the holistic approach of green marketing. This study introduces the construct of green marketing orientation, which comprises three dimensions: strategic green marketing orientation, tactical green marketing orientation and internal green marketing orientation. The scale shows internal consistency, reliability, construct validity and nomological validity. Directions for future research and managerial implications of the new construct are discussed.","author":[{"dropping-particle":"","family":"Papadas","given":"Karolos Konstantinos","non-dropping-particle":"","parse-names":false,"suffix":""},{"dropping-particle":"","family":"Avlonitis","given":"George J.","non-dropping-particle":"","parse-names":false,"suffix":""},{"dropping-particle":"","family":"Carrigan","given":"Marylyn","non-dropping-particle":"","parse-names":false,"suffix":""}],"container-title":"Journal of Business Research","id":"ITEM-1","issue":"May","issued":{"date-parts":[["2017"]]},"page":"236-246","publisher":"Elsevier","title":"Green marketing orientation: Conceptualization, scale development and validation","type":"article-journal","volume":"80"},"uris":["http://www.mendeley.com/documents/?uuid=b73c48f8-3115-4454-8f33-7d6758055f2f"]}],"mendeley":{"formattedCitation":"(Papadas et al., 2017)","plainTextFormattedCitation":"(Papadas et al., 2017)","previouslyFormattedCitation":"(Papadas et al., 2017)"},"properties":{"noteIndex":0},"schema":"https://github.com/citation-style-language/schema/raw/master/csl-citation.json"}</w:instrText>
      </w:r>
      <w:r w:rsidRPr="00CC0750">
        <w:rPr>
          <w:lang w:val="es-ES"/>
        </w:rPr>
        <w:fldChar w:fldCharType="separate"/>
      </w:r>
      <w:r w:rsidRPr="00CC0750">
        <w:rPr>
          <w:noProof/>
          <w:lang w:val="es-ES"/>
        </w:rPr>
        <w:t>(Papadas et al., 2017)</w:t>
      </w:r>
      <w:r w:rsidRPr="00CC0750">
        <w:rPr>
          <w:lang w:val="es-ES"/>
        </w:rPr>
        <w:fldChar w:fldCharType="end"/>
      </w:r>
      <w:r w:rsidRPr="00CC0750">
        <w:rPr>
          <w:lang w:val="es-ES"/>
        </w:rPr>
        <w:t>.</w:t>
      </w:r>
    </w:p>
    <w:p w14:paraId="5C2C7E39" w14:textId="77777777" w:rsidR="00B52C13" w:rsidRPr="00CC0750" w:rsidRDefault="00B52C13" w:rsidP="00B52C13">
      <w:pPr>
        <w:jc w:val="both"/>
        <w:rPr>
          <w:lang w:val="es-ES"/>
        </w:rPr>
      </w:pPr>
      <w:r w:rsidRPr="00CC0750">
        <w:rPr>
          <w:lang w:val="es-ES"/>
        </w:rPr>
        <w:t xml:space="preserve">El marketing verde se posiciona como una estrategia clave para satisfacer las necesidades del consumidor y proteger el medio ambiente a la vez. Los consumidores muestran un creciente interés en los productos ecológicos para reducir el impacto ambiental en la salud. Se reconoce que el aumento de las actividades comerciales y la producción está provocando graves daños ambientales globales. En este contexto, donde los recursos son limitados pero las necesidades humanas son infinitas, el marketing ecológico promueve el uso eficiente de recursos como productos recargables, alimentos saludables y reciclables. Este enfoque busca satisfacer las necesidades de los clientes mientras protege el medio ambiente y la sociedad </w:t>
      </w:r>
      <w:r w:rsidRPr="00CC0750">
        <w:rPr>
          <w:lang w:val="es-ES"/>
        </w:rPr>
        <w:fldChar w:fldCharType="begin" w:fldLock="1"/>
      </w:r>
      <w:r w:rsidRPr="00CC0750">
        <w:rPr>
          <w:lang w:val="es-ES"/>
        </w:rPr>
        <w:instrText>ADDIN CSL_CITATION {"citationItems":[{"id":"ITEM-1","itemData":{"DOI":"10.3390/su12197880","ISSN":"20711050","abstract":"Consumers are paying close attention to green products to reduce the environmental impact on health issues. As the scope of this research, this current study focuses on determining consumers’ purchase decisions regarding green products using a survey conducted in a fast-growing developing country. This research was descriptive and considered a conceptual framework for extending the Theory of Planned Behavior (TPB), which was selected as the primary theoretical model. The significant contributions and main objectives of this study are as follows—to explore the present scenario of green marketing in Bangladesh with previous studies, and to fill a research gap regarding green purchase decisions by applying the TPB model with adding additional constructs, such as environmental concerns, green perceived quality, and future green estimates. A range of qualitative and quantitative techniques were adopted to collect data from the target groups, where a sample of young educated Bangladeshi consumers (n = 638) was used to consider the measurement and structural models by applying a partial least squares-structural equation modelling (PLS-SEM) method. The empirical findings show that consumers’ environmental concern (EC), green perceived benefits (GPB), green awareness of price (GAP), green willingness to purchase (GWP), and future estimation of green marketing (GFE) have a strong positive influence on consumer’ green purchase decision (GPD). Still, the green perceived quality (GPQ) has a negative influence on green purchase decisions (GPD). To inform consumers about green or eco-friendly products, this study provides valuable suggestions to companies, marketers, and policymakers for designing green marketing tools such as green advertising, green branding, and eco-labels. Based on these findings, it gives some managerial insights for the promotion of green products and green marketing.","author":[{"dropping-particle":"","family":"Nekmahmud","given":"Md","non-dropping-particle":"","parse-names":false,"suffix":""},{"dropping-particle":"","family":"Fekete-Farkas","given":"Maria","non-dropping-particle":"","parse-names":false,"suffix":""}],"container-title":"Sustainability (Switzerland)","id":"ITEM-1","issue":"19","issued":{"date-parts":[["2020"]]},"page":"1-31","title":"Why not green marketing? Determinates of consumers’ intention to green purchase decision in a new developing nation","type":"article-journal","volume":"12"},"uris":["http://www.mendeley.com/documents/?uuid=97ceeb2f-ad73-4e32-9c85-d980debdd549"]}],"mendeley":{"formattedCitation":"(Nekmahmud &amp; Fekete-Farkas, 2020)","plainTextFormattedCitation":"(Nekmahmud &amp; Fekete-Farkas, 2020)","previouslyFormattedCitation":"(Nekmahmud &amp; Fekete-Farkas, 2020)"},"properties":{"noteIndex":0},"schema":"https://github.com/citation-style-language/schema/raw/master/csl-citation.json"}</w:instrText>
      </w:r>
      <w:r w:rsidRPr="00CC0750">
        <w:rPr>
          <w:lang w:val="es-ES"/>
        </w:rPr>
        <w:fldChar w:fldCharType="separate"/>
      </w:r>
      <w:r w:rsidRPr="00CC0750">
        <w:rPr>
          <w:noProof/>
          <w:lang w:val="es-ES"/>
        </w:rPr>
        <w:t>(Nekmahmud &amp; Fekete-Farkas, 2020)</w:t>
      </w:r>
      <w:r w:rsidRPr="00CC0750">
        <w:rPr>
          <w:lang w:val="es-ES"/>
        </w:rPr>
        <w:fldChar w:fldCharType="end"/>
      </w:r>
      <w:r w:rsidRPr="00CC0750">
        <w:rPr>
          <w:lang w:val="es-ES"/>
        </w:rPr>
        <w:t>.</w:t>
      </w:r>
    </w:p>
    <w:p w14:paraId="31F33E07" w14:textId="77777777" w:rsidR="00B52C13" w:rsidRPr="00CC0750" w:rsidRDefault="00B52C13" w:rsidP="00B52C13">
      <w:pPr>
        <w:jc w:val="both"/>
        <w:rPr>
          <w:lang w:val="es-ES"/>
        </w:rPr>
      </w:pPr>
      <w:r w:rsidRPr="00CC0750">
        <w:rPr>
          <w:lang w:val="es-ES"/>
        </w:rPr>
        <w:t xml:space="preserve">Este artículo tiene una visión general acerca de la importancia del embalaje en la industria alimentaria, dándole un importante énfasis en la necesidad de involucrar materiales innovadores y sostenibles, destacando el interés en el incremento de los envases biodegradables como una alternativa a los plásticos convencionales, debido a sus menores impactos ambientales, este destaca las propiedades de los bioplásticos como el almidón para el potencial de prolongar la vida </w:t>
      </w:r>
      <w:r w:rsidRPr="00CC0750">
        <w:rPr>
          <w:lang w:val="es-ES"/>
        </w:rPr>
        <w:lastRenderedPageBreak/>
        <w:t xml:space="preserve">útil de los alimentos gracias a sus propiedades antimicrobianas. A través de la concienciación y formación de la población, junto con el papel de las grandes cadenas como productores, se puede fomentar el crecimiento y desarrollo de envases biodegradables </w:t>
      </w:r>
      <w:r w:rsidRPr="00CC0750">
        <w:rPr>
          <w:lang w:val="es-ES"/>
        </w:rPr>
        <w:fldChar w:fldCharType="begin" w:fldLock="1"/>
      </w:r>
      <w:r w:rsidRPr="00CC0750">
        <w:rPr>
          <w:lang w:val="es-ES"/>
        </w:rPr>
        <w:instrText>ADDIN CSL_CITATION {"citationItems":[{"id":"ITEM-1","itemData":{"DOI":"10.2376/0003-925X-68-26","author":[{"dropping-particle":"","family":"Ivanković","given":"Anita","non-dropping-particle":"","parse-names":false,"suffix":""},{"dropping-particle":"","family":"Zeljko","given":"Karlo","non-dropping-particle":"","parse-names":false,"suffix":""},{"dropping-particle":"","family":"Talić","given":"Stanislava","non-dropping-particle":"","parse-names":false,"suffix":""},{"dropping-particle":"","family":"Martinović Bevanda","given":"Anita","non-dropping-particle":"","parse-names":false,"suffix":""}],"id":"ITEM-1","issued":{"date-parts":[["0"]]},"title":"BIODEGRADABLE PACKAGING IN THE FOOD INDUSTRY","type":"article-journal"},"uris":["http://www.mendeley.com/documents/?uuid=59849320-2580-3192-a7f6-11f23d932cc4"]}],"mendeley":{"formattedCitation":"(Ivanković et al., n.d.)","manualFormatting":"(Ivanković, 2017)","plainTextFormattedCitation":"(Ivanković et al., n.d.)","previouslyFormattedCitation":"(Ivanković et al., n.d.)"},"properties":{"noteIndex":0},"schema":"https://github.com/citation-style-language/schema/raw/master/csl-citation.json"}</w:instrText>
      </w:r>
      <w:r w:rsidRPr="00CC0750">
        <w:rPr>
          <w:lang w:val="es-ES"/>
        </w:rPr>
        <w:fldChar w:fldCharType="separate"/>
      </w:r>
      <w:r w:rsidRPr="00CC0750">
        <w:rPr>
          <w:noProof/>
          <w:lang w:val="es-ES"/>
        </w:rPr>
        <w:t>(Ivanković, 2017)</w:t>
      </w:r>
      <w:r w:rsidRPr="00CC0750">
        <w:rPr>
          <w:lang w:val="es-ES"/>
        </w:rPr>
        <w:fldChar w:fldCharType="end"/>
      </w:r>
      <w:r w:rsidRPr="00CC0750">
        <w:rPr>
          <w:lang w:val="es-ES"/>
        </w:rPr>
        <w:t>.</w:t>
      </w:r>
    </w:p>
    <w:p w14:paraId="5B9F6CE8" w14:textId="77777777" w:rsidR="00B52C13" w:rsidRPr="00CC0750" w:rsidRDefault="00B52C13" w:rsidP="00B52C13">
      <w:pPr>
        <w:jc w:val="both"/>
        <w:rPr>
          <w:lang w:val="es-ES"/>
        </w:rPr>
      </w:pPr>
      <w:r w:rsidRPr="00CC0750">
        <w:rPr>
          <w:lang w:val="es-ES"/>
        </w:rPr>
        <w:t xml:space="preserve">Este artículo es pionero al adoptar la perspectiva del consumidor en lugar de la del fabricante para explotar los factores que podrían fomentar la aceptación de un tipo especifico de bioplástico en el mercado. Se desarrolla un modelo conceptual que examina los impulsores psicológicos que pueden facilitar la transición de los consumidores de una economía lineal a una circular, con el objetivo de entender mejor lo que motiva a las personas a cambiar y optar por productos elaborados a partir de desechos orgánicos. En particular, se encuentra que la identidad ecológica del consumidor tiene un impacto positivo en el valor percibido del producto, lo que a su vez aumenta la intención de compra </w:t>
      </w:r>
      <w:r w:rsidRPr="00CC0750">
        <w:rPr>
          <w:lang w:val="es-ES"/>
        </w:rPr>
        <w:fldChar w:fldCharType="begin" w:fldLock="1"/>
      </w:r>
      <w:r w:rsidRPr="00CC0750">
        <w:rPr>
          <w:lang w:val="es-ES"/>
        </w:rPr>
        <w:instrText>ADDIN CSL_CITATION {"citationItems":[{"id":"ITEM-1","itemData":{"DOI":"10.1016/j.jbusres.2019.10.030","ISSN":"01482963","abstract":"Bioplastics represent an innovation for replacing materials obtained from fossil fuels and could provide significant benefits to the environment. A new generation of bioplastic from urban waste is now technically feasible. This paper is among the first to assume the perspective of the consumers rather than the manufacturers in addressing what could lead to the market acceptance of this particular type of bioplastic. A conceptual model is developed addressing psychological drivers that could encourage consumers’ transition from a linear to a circular economy, with the purpose of better understanding what drives consumers’ intentions to switch to and purchase products obtained from organic waste. Specifically, we find that green self-identity positively impacts perceived value, leading to higher behavioral intention. In addition, the relationship is moderated by self-congruity but not by differences in product involvement.","author":[{"dropping-particle":"","family":"Confente","given":"Ilenia","non-dropping-particle":"","parse-names":false,"suffix":""},{"dropping-particle":"","family":"Scarpi","given":"Daniele","non-dropping-particle":"","parse-names":false,"suffix":""},{"dropping-particle":"","family":"Russo","given":"Ivan","non-dropping-particle":"","parse-names":false,"suffix":""}],"container-title":"Journal of Business Research","id":"ITEM-1","issue":"November 2019","issued":{"date-parts":[["2020"]]},"page":"431-439","publisher":"Elsevier","title":"Marketing a new generation of bio-plastics products for a circular economy: The role of green self-identity, self-congruity, and perceived value","type":"article-journal","volume":"112"},"uris":["http://www.mendeley.com/documents/?uuid=f1d7eeec-78eb-4d44-92dc-1d7222af22c4"]}],"mendeley":{"formattedCitation":"(Confente et al., 2020)","plainTextFormattedCitation":"(Confente et al., 2020)","previouslyFormattedCitation":"(Confente et al., 2020)"},"properties":{"noteIndex":0},"schema":"https://github.com/citation-style-language/schema/raw/master/csl-citation.json"}</w:instrText>
      </w:r>
      <w:r w:rsidRPr="00CC0750">
        <w:rPr>
          <w:lang w:val="es-ES"/>
        </w:rPr>
        <w:fldChar w:fldCharType="separate"/>
      </w:r>
      <w:r w:rsidRPr="00CC0750">
        <w:rPr>
          <w:noProof/>
          <w:lang w:val="es-ES"/>
        </w:rPr>
        <w:t>(Confente et al., 2020)</w:t>
      </w:r>
      <w:r w:rsidRPr="00CC0750">
        <w:rPr>
          <w:lang w:val="es-ES"/>
        </w:rPr>
        <w:fldChar w:fldCharType="end"/>
      </w:r>
      <w:r w:rsidRPr="00CC0750">
        <w:rPr>
          <w:lang w:val="es-ES"/>
        </w:rPr>
        <w:t>.</w:t>
      </w:r>
    </w:p>
    <w:p w14:paraId="0E21DC5F" w14:textId="77777777" w:rsidR="00B52C13" w:rsidRPr="00CC0750" w:rsidRDefault="00B52C13" w:rsidP="00B52C13">
      <w:pPr>
        <w:jc w:val="both"/>
        <w:rPr>
          <w:lang w:val="es-ES"/>
        </w:rPr>
      </w:pPr>
      <w:r w:rsidRPr="00CC0750">
        <w:rPr>
          <w:lang w:val="es-ES"/>
        </w:rPr>
        <w:t xml:space="preserve">Las empresas en sus diferentes tamaños ya sean pequeñas, medias o grandes, tienen que ejercer un impacto económico, social y ambiental con las personas. Para las empresas de tamaño inferior, estos efectos se hacen más evidentes en el entorno, donde estos operan y ofrecen sus servicios. En cuanto a Ecuador, donde predominan este tipo de empresas, es crucial entender si de verdad están adoptando practicas sostenibles y si estas cambian su tamaño, sector y longevidad. Los resultados buscan arrojar a la luz, el compromiso de estas empresas hacia lo sostenible, y como todo esto puede cambiar según las características empresariales </w:t>
      </w:r>
      <w:r w:rsidRPr="00CC0750">
        <w:rPr>
          <w:lang w:val="es-ES"/>
        </w:rPr>
        <w:fldChar w:fldCharType="begin" w:fldLock="1"/>
      </w:r>
      <w:r w:rsidRPr="00CC0750">
        <w:rPr>
          <w:lang w:val="es-ES"/>
        </w:rPr>
        <w:instrText>ADDIN CSL_CITATION {"citationItems":[{"id":"ITEM-1","itemData":{"DOI":"10.3390/su10062105","ISSN":"20711050","abstract":"Small and medium-sized enterprises (SMEs), as well as larger enterprises, generate economic, social, and environmental impacts on their environment. However, in the case of these types of enterprises, the accumulation of these impacts is very significant in the immediate surroundings where they offer their products and services. This discussion is particularly relevant in Ecuador, where 99% of all enterprises are SMEs. The objective of this research is to find out if small and medium-sized enterprises in this country are involved in the adoption of sustainable practices as well as see if there are significant differences in adoption based on size, sector, and age. The methodology used is the performance of a descriptive analysis and regression of the data obtained through a structured questionnaire (indicators of the Ethos Institute of Brazil). Previously, the reliability of the questionnaire was validated through an exploratory factor analysis. The target population consists of 9843 enterprises, obtaining a sample size of 188 valid surveys, which implies a response rate of 2%, representing a sampling error of ±7.08%. The results obtained enabled us to perform a sustainability diagnosis of SMEs in Ecuador, identifying the strengths and weaknesses. The managers have a positive and favourable attitude towards sustainability. The practices considered show a medium-high implementation level of 79.71% in economic sustainability, 82.28% in social sustainability, and 78.14% in environmental sustainability in the enterprises considered in the sample. Although these percentages are significant, there is plenty of scope for improvement.","author":[{"dropping-particle":"","family":"Sarango-Lalangui","given":"Paúl","non-dropping-particle":"","parse-names":false,"suffix":""},{"dropping-particle":"","family":"Álvarez-García","given":"José","non-dropping-particle":"","parse-names":false,"suffix":""},{"dropping-particle":"","family":"Río-Rama","given":"María de la Cruz","non-dropping-particle":"del","parse-names":false,"suffix":""}],"container-title":"Sustainability (Switzerland)","id":"ITEM-1","issue":"6","issued":{"date-parts":[["2018"]]},"title":"Sustainable practices in small and medium-sized enterprises in Ecuador","type":"article-journal","volume":"10"},"uris":["http://www.mendeley.com/documents/?uuid=0e6a23e0-aa7c-43cf-be15-98c34665e4ef"]}],"mendeley":{"formattedCitation":"(Sarango-Lalangui et al., 2018)","plainTextFormattedCitation":"(Sarango-Lalangui et al., 2018)","previouslyFormattedCitation":"(Sarango-Lalangui et al., 2018)"},"properties":{"noteIndex":0},"schema":"https://github.com/citation-style-language/schema/raw/master/csl-citation.json"}</w:instrText>
      </w:r>
      <w:r w:rsidRPr="00CC0750">
        <w:rPr>
          <w:lang w:val="es-ES"/>
        </w:rPr>
        <w:fldChar w:fldCharType="separate"/>
      </w:r>
      <w:r w:rsidRPr="00CC0750">
        <w:rPr>
          <w:noProof/>
          <w:lang w:val="es-ES"/>
        </w:rPr>
        <w:t>(Sarango-Lalangui et al., 2018)</w:t>
      </w:r>
      <w:r w:rsidRPr="00CC0750">
        <w:rPr>
          <w:lang w:val="es-ES"/>
        </w:rPr>
        <w:fldChar w:fldCharType="end"/>
      </w:r>
      <w:r w:rsidRPr="00CC0750">
        <w:rPr>
          <w:lang w:val="es-ES"/>
        </w:rPr>
        <w:t>.</w:t>
      </w:r>
    </w:p>
    <w:p w14:paraId="440FE50E" w14:textId="77777777" w:rsidR="00B52C13" w:rsidRPr="00CC0750" w:rsidRDefault="00B52C13" w:rsidP="00B52C13">
      <w:pPr>
        <w:jc w:val="both"/>
        <w:rPr>
          <w:lang w:val="es-ES"/>
        </w:rPr>
      </w:pPr>
      <w:r w:rsidRPr="00CC0750">
        <w:rPr>
          <w:lang w:val="es-ES"/>
        </w:rPr>
        <w:t xml:space="preserve">La creciente preocupación por el medio ambiente ha puesto bajo los reflectores a los envases verdes. Si bien se conoce que estos influyen en las decisiones de compra, aún hay mucho por descubrir sobre qué es lo que realmente hace creer que un producto es verdaderamente sostenible. Este estudio busca profundizar en la mente de los consumidores, explorando que se piensa y se siente cuando se observa un envase ecológico. Se desea entender como estas percepciones influyen en las elecciones y como se valora la sostenibilidad de un producto en general, así como los factores que refuerzan la esencia en la autenticidad de los atributos ecológicos </w:t>
      </w:r>
      <w:r w:rsidRPr="00CC0750">
        <w:rPr>
          <w:lang w:val="es-ES"/>
        </w:rPr>
        <w:fldChar w:fldCharType="begin" w:fldLock="1"/>
      </w:r>
      <w:r w:rsidRPr="00CC0750">
        <w:rPr>
          <w:lang w:val="es-ES"/>
        </w:rPr>
        <w:instrText>ADDIN CSL_CITATION {"citationItems":[{"id":"ITEM-1","itemData":{"DOI":"10.1016/j.jclepro.2018.05.106","ISSN":"09596526","abstract":"Growing awareness of the environmental damage associated with conventional product packaging has led to keen interest in ‘green’ ‘environmentally friendly’ or ‘sustainable’ packaging. Research tells us a great deal about how the ‘environmental friendliness’ of a package may influence a consumer purchasing decision, but we have little scientific insight into the attributes that shape consumer perceptions of ’environmental friendliness. Hence, we examined how the interplay of environmentally friendly packaging attributes influences an overall evaluation of environmental friendliness, surveying attitudes from three Western consumer cultures: Germany, France, and the U.S. We found that consumers focus predominantly on end-of-life attributes of packaging, although the cultures differ in how they weigh the relative value of recyclability, reusability and biodegradability. We found that consumers concern themselves less with renewable origins, and almost not at all with activities relating to production, transport and retail use. We also found that widespread misunderstanding of biomethane continues to exist; further, the fact that biomethane is ‘biobased’ counts little in consumer ratings if the product is not also ‘biodegradable’. Ethical concerns about the use of agricultural land to produce biogas substrates are raised primarily by German consumers. A comparison with results from LCA studies of packaging revealed a number of discrepancies between consumer perception and facts on the environmental impact of different packaging options. Brand owners advancing environmentally friendly packaging initiatives are advised to feature those eco-advantages that pertain to the post-use phase and to differentiate packaging strategies across countries.","author":[{"dropping-particle":"","family":"Herbes","given":"Carsten","non-dropping-particle":"","parse-names":false,"suffix":""},{"dropping-particle":"","family":"Beuthner","given":"Christoph","non-dropping-particle":"","parse-names":false,"suffix":""},{"dropping-particle":"","family":"Ramme","given":"Iris","non-dropping-particle":"","parse-names":false,"suffix":""}],"container-title":"Journal of Cleaner Production","id":"ITEM-1","issued":{"date-parts":[["2018"]]},"page":"203-218","publisher":"Elsevier Ltd","title":"Consumer attitudes towards biobased packaging – A cross-cultural comparative study","type":"article-journal","volume":"194"},"uris":["http://www.mendeley.com/documents/?uuid=a32fc869-cb3c-4833-9ce7-4773793ac2a6"]}],"mendeley":{"formattedCitation":"(Herbes et al., 2018)","plainTextFormattedCitation":"(Herbes et al., 2018)","previouslyFormattedCitation":"(Herbes et al., 2018)"},"properties":{"noteIndex":0},"schema":"https://github.com/citation-style-language/schema/raw/master/csl-citation.json"}</w:instrText>
      </w:r>
      <w:r w:rsidRPr="00CC0750">
        <w:rPr>
          <w:lang w:val="es-ES"/>
        </w:rPr>
        <w:fldChar w:fldCharType="separate"/>
      </w:r>
      <w:r w:rsidRPr="00CC0750">
        <w:rPr>
          <w:noProof/>
          <w:lang w:val="es-ES"/>
        </w:rPr>
        <w:t>(Herbes et al., 2018)</w:t>
      </w:r>
      <w:r w:rsidRPr="00CC0750">
        <w:rPr>
          <w:lang w:val="es-ES"/>
        </w:rPr>
        <w:fldChar w:fldCharType="end"/>
      </w:r>
      <w:r w:rsidRPr="00CC0750">
        <w:rPr>
          <w:lang w:val="es-ES"/>
        </w:rPr>
        <w:t>.</w:t>
      </w:r>
    </w:p>
    <w:p w14:paraId="30D31AEF" w14:textId="77777777" w:rsidR="00B52C13" w:rsidRPr="00CC0750" w:rsidRDefault="00B52C13" w:rsidP="00B52C13">
      <w:pPr>
        <w:jc w:val="both"/>
        <w:rPr>
          <w:lang w:val="es-ES"/>
        </w:rPr>
      </w:pPr>
      <w:r w:rsidRPr="00CC0750">
        <w:rPr>
          <w:lang w:val="es-ES"/>
        </w:rPr>
        <w:t xml:space="preserve">La preocupación por el medio ambiente ha unido a la comunidad global en esfuerzos por su protección. Los consumidores están cada vez más conscientes del impacto ambiental de sus decisiones de consumo, lo que representa una oportunidad para las organizaciones que ofrecen productos y marcas ecológicas. Es crucial que los </w:t>
      </w:r>
      <w:r w:rsidRPr="00CC0750">
        <w:rPr>
          <w:lang w:val="es-ES"/>
        </w:rPr>
        <w:lastRenderedPageBreak/>
        <w:t xml:space="preserve">especialistas en marketing entiendan como esta conciencia afecta otros aspectos que influyen en el comportamiento proambiental en los consumidores. Al concienciar a los consumidores sobre las problemáticas de sostenibilidad y al alinear sus ofertas con la solución de estos desafíos, los especialistas en marketing pueden motivar a los consumidores a optar por productos y marcas ecológicas </w:t>
      </w:r>
      <w:r w:rsidRPr="00CC0750">
        <w:rPr>
          <w:lang w:val="es-ES"/>
        </w:rPr>
        <w:fldChar w:fldCharType="begin" w:fldLock="1"/>
      </w:r>
      <w:r w:rsidRPr="00CC0750">
        <w:rPr>
          <w:lang w:val="es-ES"/>
        </w:rPr>
        <w:instrText>ADDIN CSL_CITATION {"citationItems":[{"id":"ITEM-1","itemData":{"DOI":"10.1016/j.jclepro.2019.118575","ISSN":"09596526","abstract":"Across the globe, the awareness for environmental degradation and its harmful effects is rapidly growing. The whole world has come together to work in the direction to protect the environment. Consumers are increasingly becoming cautious towards the impact of their consumption pattern on environment and organisations can attain a competitive edge by leveraging this cautiousness by offering them green products/brands. However, it is importance for the marketers to understand that how increasing levels of sustainability awareness impacts other factors which explain pro-environmental behaviour of customers. To fill the existing gap in the current literature in this regard, the current study aims to build a structural model which includes social and environmental sustainability awareness in measuring customer altruism, buying intention, loyalty and customer evangelism. The theoretical model extends the existing framework of the Theory of Planned Behaviour (TPB) and explores the decision-making framework regarding ethical behaviour. Through existing literature review and expert input, the indicators (variables) for each construct were recognised. After that, data was collected from 331 respondents through a structurally designed questionnaire; the hypothetical model was test using the Structural Equation Modelling (SEM) technique. The findings of the study indicate that sustainability awareness positively influence the consumer altruism which in turn enhances the consumer purchase intention, green brand loyalty and green brand evangelism and altruism can and can bridge value-action gap for green brands. Current analysis supports the view that there are significant positive associations among the identified constructs.","author":[{"dropping-particle":"","family":"Panda","given":"Tapan Kumar","non-dropping-particle":"","parse-names":false,"suffix":""},{"dropping-particle":"","family":"Kumar","given":"Anil","non-dropping-particle":"","parse-names":false,"suffix":""},{"dropping-particle":"","family":"Jakhar","given":"Suresh","non-dropping-particle":"","parse-names":false,"suffix":""},{"dropping-particle":"","family":"Luthra","given":"Sunil","non-dropping-particle":"","parse-names":false,"suffix":""},{"dropping-particle":"","family":"Garza-Reyes","given":"Jose Arturo","non-dropping-particle":"","parse-names":false,"suffix":""},{"dropping-particle":"","family":"Kazancoglu","given":"Ipek","non-dropping-particle":"","parse-names":false,"suffix":""},{"dropping-particle":"","family":"Nayak","given":"Sonali Sitoshna","non-dropping-particle":"","parse-names":false,"suffix":""}],"container-title":"Journal of Cleaner Production","id":"ITEM-1","issued":{"date-parts":[["2020"]]},"page":"118575","publisher":"Elsevier Ltd","title":"Social and environmental sustainability model on consumers’ altruism, green purchase intention, green brand loyalty and evangelism","type":"article-journal","volume":"243"},"uris":["http://www.mendeley.com/documents/?uuid=c750b232-fb55-435f-b008-8fcb0e726326"]}],"mendeley":{"formattedCitation":"(Panda et al., 2020)","plainTextFormattedCitation":"(Panda et al., 2020)","previouslyFormattedCitation":"(Panda et al., 2020)"},"properties":{"noteIndex":0},"schema":"https://github.com/citation-style-language/schema/raw/master/csl-citation.json"}</w:instrText>
      </w:r>
      <w:r w:rsidRPr="00CC0750">
        <w:rPr>
          <w:lang w:val="es-ES"/>
        </w:rPr>
        <w:fldChar w:fldCharType="separate"/>
      </w:r>
      <w:r w:rsidRPr="00CC0750">
        <w:rPr>
          <w:noProof/>
          <w:lang w:val="es-ES"/>
        </w:rPr>
        <w:t>(Panda et al., 2020)</w:t>
      </w:r>
      <w:r w:rsidRPr="00CC0750">
        <w:rPr>
          <w:lang w:val="es-ES"/>
        </w:rPr>
        <w:fldChar w:fldCharType="end"/>
      </w:r>
      <w:r w:rsidRPr="00CC0750">
        <w:rPr>
          <w:lang w:val="es-ES"/>
        </w:rPr>
        <w:t>.</w:t>
      </w:r>
    </w:p>
    <w:p w14:paraId="2DBD1C4A" w14:textId="77777777" w:rsidR="00B52C13" w:rsidRPr="00CC0750" w:rsidRDefault="00B52C13" w:rsidP="00B52C13">
      <w:pPr>
        <w:jc w:val="both"/>
        <w:rPr>
          <w:lang w:val="es-ES"/>
        </w:rPr>
      </w:pPr>
      <w:r w:rsidRPr="00CC0750">
        <w:rPr>
          <w:lang w:val="es-ES"/>
        </w:rPr>
        <w:t xml:space="preserve">En la sociedad actual, marcada por la sostenibilidad, el marketing verde emerge como una nueva faceta de las responsabilidades económicas, sociales y ambientales de las empresas. Se busca ofrecer una visión completa sobre las funciones del marketing ecológico para informar, concienciar, educar y cambiar el comportamiento del consumidor hacia la sostenibilidad y el emprendimiento ecológico. En respuesta a estos desafíos, muchas empresas han adaptado sus prácticas para incorporar la sostenibilidad en sus modelos de negocio. Este enfoque, el marketing verde no solo refuerza la imagen de la empresa. Sino que también responde a una demanda creciente de los consumidores por prácticas responsables y transparentes </w:t>
      </w:r>
      <w:r w:rsidRPr="00CC0750">
        <w:rPr>
          <w:lang w:val="es-ES"/>
        </w:rPr>
        <w:fldChar w:fldCharType="begin" w:fldLock="1"/>
      </w:r>
      <w:r w:rsidRPr="00CC0750">
        <w:rPr>
          <w:lang w:val="es-ES"/>
        </w:rPr>
        <w:instrText>ADDIN CSL_CITATION {"citationItems":[{"id":"ITEM-1","itemData":{"DOI":"10.3390/su11030873","ISSN":"20711050","abstract":"In contemporary society, which is preoccupied with sustainability issues, green marketing highlights a new dimension of the economic, social, and environmental responsibilities of businesses. This article aims to provide an integrative vision on green marketing roles in informing, raising awareness, educating, and changing consumer behaviour towards sustainability and ecopreneurship and to highlight the results of research regarding PlantBottle® green packaging's impact on the environmental responsibility of young consumers. The research was conducted based on a survey, and data were processed with statistical methods. The research results validate a set of hypotheses regarding: Romanian consumers' lack of information leading to environmental responsibility; the impact of environmental information and awareness on green responsible behaviour; and the need to intensify efforts towards environmental responsibility. By the novelty of the research, which was conducted in a country that has rather recently become preoccupied with sustainability issues, the paper fills in a gap in a relatively limited research area: countries where green culture is developing and can become a landmark with implications for managers, educators, and the scientific community.","author":[{"dropping-particle":"","family":"Kardos","given":"Mihaela","non-dropping-particle":"","parse-names":false,"suffix":""},{"dropping-particle":"","family":"Gabor","given":"Manuela Rozalia","non-dropping-particle":"","parse-names":false,"suffix":""},{"dropping-particle":"","family":"Cristache","given":"Nicoleta","non-dropping-particle":"","parse-names":false,"suffix":""}],"container-title":"Sustainability (Switzerland)","id":"ITEM-1","issue":"3","issued":{"date-parts":[["2019"]]},"title":"Green marketing's roles in sustainability and ecopreneurship. Case study: Green packaging's impact on Romanian young consumers' environmental responsibility","type":"article-journal","volume":"11"},"uris":["http://www.mendeley.com/documents/?uuid=a1279e83-df45-4b53-b4dc-78950eb4ca4b"]}],"mendeley":{"formattedCitation":"(Kardos et al., 2019)","plainTextFormattedCitation":"(Kardos et al., 2019)","previouslyFormattedCitation":"(Kardos et al., 2019)"},"properties":{"noteIndex":0},"schema":"https://github.com/citation-style-language/schema/raw/master/csl-citation.json"}</w:instrText>
      </w:r>
      <w:r w:rsidRPr="00CC0750">
        <w:rPr>
          <w:lang w:val="es-ES"/>
        </w:rPr>
        <w:fldChar w:fldCharType="separate"/>
      </w:r>
      <w:r w:rsidRPr="00CC0750">
        <w:rPr>
          <w:noProof/>
          <w:lang w:val="es-ES"/>
        </w:rPr>
        <w:t>(Kardos et al., 2019)</w:t>
      </w:r>
      <w:r w:rsidRPr="00CC0750">
        <w:rPr>
          <w:lang w:val="es-ES"/>
        </w:rPr>
        <w:fldChar w:fldCharType="end"/>
      </w:r>
      <w:r w:rsidRPr="00CC0750">
        <w:rPr>
          <w:lang w:val="es-ES"/>
        </w:rPr>
        <w:t>.</w:t>
      </w:r>
    </w:p>
    <w:p w14:paraId="4AF31813" w14:textId="77777777" w:rsidR="00B52C13" w:rsidRPr="00CC0750" w:rsidRDefault="00B52C13" w:rsidP="00B52C13">
      <w:pPr>
        <w:jc w:val="both"/>
        <w:rPr>
          <w:lang w:val="es-ES"/>
        </w:rPr>
      </w:pPr>
      <w:r w:rsidRPr="00CC0750">
        <w:rPr>
          <w:lang w:val="es-ES"/>
        </w:rPr>
        <w:t xml:space="preserve">El creciente interés en reducir los residuos de envases plásticos ha impulsado la búsqueda de estrategias para minimizar el uso de estos materiales en los alimentos. Este estudio se enfoca en analizar como varían las elecciones de envases y los patrones de eliminación de plásticos en los productos alimenticios, con el objetivo de desarrollar campañas de información personalizadas que fomenten comportamientos más sostenibles. Además, resalta la necesidad de ofrecer información clara y accesible sobre las alternativas de envasado para facilitar la adopción de prácticas más ecológicas. Al entender mejor las preferencias y las barreras asociadas con los envases, se puede optimizar la estrategia de marketing y educación para promover prácticas de consumo responsables </w:t>
      </w:r>
      <w:r w:rsidRPr="00CC0750">
        <w:rPr>
          <w:lang w:val="es-ES"/>
        </w:rPr>
        <w:fldChar w:fldCharType="begin" w:fldLock="1"/>
      </w:r>
      <w:r w:rsidRPr="00CC0750">
        <w:rPr>
          <w:lang w:val="es-ES"/>
        </w:rPr>
        <w:instrText>ADDIN CSL_CITATION {"citationItems":[{"id":"ITEM-1","itemData":{"DOI":"10.1016/j.jclepro.2023.137169","ISSN":"09596526","abstract":"Consumer awareness regarding packaging waste is increasing; however, information relating to different food packaging disposal strategies is not always readily available to the consumer. There are also cross-country differences in handling food packaging which add complications and confusion. This study aims to (1) explore consumers' cross-country variations in Greece and the United Kingdom (UK) towards food packaging choice and disposal patterns and (2) develop tailored information campaigns, to encourage sustainable food packaging behaviour. Consumers (18–45 years) in Greece (n = 252) and the UK (n = 249) completed an online survey focused on purchase and disposal related issues for food packaging. Additionally, input from packaging experts (n = 10) was captured via targeted open-ended questions based on consumer insights. Key themes that emerged from the consumer survey were: (1) lack of understanding relating to packaging symbols; (2) confusion about cleaning of food packaging prior to recycling; and (3) excessive packaging for fresh fruit and vegetables, all of which incorporated experts' feedback. Accordingly, these three consumer-centric themes were utilised for campaign development in two information formats (infographics and videos) based on consumer preferences. Findings have been used to create actions, tools and strategies that will influence consumer behaviour and develop solutions to enable transition to a more sustainable European food packaging ecosystem. Next steps should include disseminating tailored information, combined with measuring long-term behaviour together with more support from the government, companies, and shops/retailers so that sustainable food packaging behaviour can be easily adopted in consumers' everyday lives.","author":[{"dropping-particle":"","family":"Norton","given":"Victoria","non-dropping-particle":"","parse-names":false,"suffix":""},{"dropping-particle":"","family":"Oloyede","given":"Omobolanle O.","non-dropping-particle":"","parse-names":false,"suffix":""},{"dropping-particle":"","family":"Lignou","given":"Stella","non-dropping-particle":"","parse-names":false,"suffix":""},{"dropping-particle":"","family":"Wang","given":"Qian Janice","non-dropping-particle":"","parse-names":false,"suffix":""},{"dropping-particle":"","family":"Vásquez","given":"Geraldine","non-dropping-particle":"","parse-names":false,"suffix":""},{"dropping-particle":"","family":"Alexi","given":"Niki","non-dropping-particle":"","parse-names":false,"suffix":""}],"container-title":"Journal of Cleaner Production","id":"ITEM-1","issue":"November 2022","issued":{"date-parts":[["2023"]]},"title":"Understanding consumers' sustainability knowledge and behaviour towards food packaging to develop tailored consumer-centric engagement campaigns: A Greece and the United Kingdom perspective","type":"article-journal","volume":"408"},"uris":["http://www.mendeley.com/documents/?uuid=f316ac6d-1623-4942-bc28-c3518c045470"]}],"mendeley":{"formattedCitation":"(Norton et al., 2023)","plainTextFormattedCitation":"(Norton et al., 2023)","previouslyFormattedCitation":"(Norton et al., 2023)"},"properties":{"noteIndex":0},"schema":"https://github.com/citation-style-language/schema/raw/master/csl-citation.json"}</w:instrText>
      </w:r>
      <w:r w:rsidRPr="00CC0750">
        <w:rPr>
          <w:lang w:val="es-ES"/>
        </w:rPr>
        <w:fldChar w:fldCharType="separate"/>
      </w:r>
      <w:r w:rsidRPr="00CC0750">
        <w:rPr>
          <w:noProof/>
          <w:lang w:val="es-ES"/>
        </w:rPr>
        <w:t>(Norton et al., 2023)</w:t>
      </w:r>
      <w:r w:rsidRPr="00CC0750">
        <w:rPr>
          <w:lang w:val="es-ES"/>
        </w:rPr>
        <w:fldChar w:fldCharType="end"/>
      </w:r>
      <w:r w:rsidRPr="00CC0750">
        <w:rPr>
          <w:lang w:val="es-ES"/>
        </w:rPr>
        <w:t>.</w:t>
      </w:r>
    </w:p>
    <w:p w14:paraId="6AEF7EE5" w14:textId="77777777" w:rsidR="00B52C13" w:rsidRPr="00CC0750" w:rsidRDefault="00B52C13" w:rsidP="00B52C13">
      <w:pPr>
        <w:jc w:val="both"/>
        <w:rPr>
          <w:lang w:val="es-ES"/>
        </w:rPr>
      </w:pPr>
      <w:r w:rsidRPr="00CC0750">
        <w:rPr>
          <w:lang w:val="es-ES"/>
        </w:rPr>
        <w:t xml:space="preserve">El crecimiento económico acelerado ha impulsado al consumo en exceso y explotación de los recursos naturales, resultando en daños significativos para el medio ambiente. El calentamiento global es uno de los efectos, así como la degradación de los ecosistemas. Los hogares tienen relevancia en el proceso según sus hábitos de consumo, sin embargo, la concientización en los consumidores va creciendo y a su vez cambian las actitudes que tenían hacia el consumo. Dicho cambio se ve impulsado por la preocupación que genera el medio ambiente, en vita que los recursos naturales se van escaseando, siendo un problema para las empresas y también para los </w:t>
      </w:r>
      <w:r w:rsidRPr="00CC0750">
        <w:rPr>
          <w:lang w:val="es-ES"/>
        </w:rPr>
        <w:lastRenderedPageBreak/>
        <w:t xml:space="preserve">seres vivos en general, por otro lado, las interacciones sociales y normas culturales también repercuten en los cambios que se generan hacia lo sostenible </w:t>
      </w:r>
      <w:r w:rsidRPr="00CC0750">
        <w:rPr>
          <w:lang w:val="es-ES"/>
        </w:rPr>
        <w:fldChar w:fldCharType="begin" w:fldLock="1"/>
      </w:r>
      <w:r w:rsidRPr="00CC0750">
        <w:rPr>
          <w:lang w:val="es-ES"/>
        </w:rPr>
        <w:instrText>ADDIN CSL_CITATION {"citationItems":[{"id":"ITEM-1","itemData":{"DOI":"10.1016/j.jclepro.2014.09.075","ISSN":"09596526","abstract":"The recent years have witnessed a phenomenal change in quantum and pattern of consumption in the developing nations of the East. Ever increasing consumption is putting a strain on the environment. The present work delves into understanding the relationship between environmental concerns and consumer choice behaviour in purchasing green products in the context of India being a large emerging economy in South East Asia. Attempt has been made to examine the influence of consumption values on sustainable consumer behaviour across consumer segments with preferential green choice approach difference. Multiple linear regression analysis, one-way analysis of variance and other standard statistical analysis of the data collected through questionnaire survey have been done. Results indicate that price sensitivity is high regardless of their choice preference. Social value parameter being the dominant factor influences sustainable consumption behaviour adoption among the green preferential cluster. Consumption values differ significantly across consumers exhibiting different preference for products with and without green credentials, being higher for those with green purchase or consumption experience or notion.","author":[{"dropping-particle":"","family":"Biswas","given":"Aindrila","non-dropping-particle":"","parse-names":false,"suffix":""},{"dropping-particle":"","family":"Roy","given":"Mousumi","non-dropping-particle":"","parse-names":false,"suffix":""}],"container-title":"Journal of Cleaner Production","id":"ITEM-1","issue":"1","issued":{"date-parts":[["2015"]]},"page":"463-468","publisher":"Elsevier Ltd","title":"Green products: An exploratory study on the consumer behaviour in emerging economies of the East","type":"article-journal","volume":"87"},"uris":["http://www.mendeley.com/documents/?uuid=98fc90c3-da48-41b7-8ee6-9d046e6c059f"]}],"mendeley":{"formattedCitation":"(Biswas &amp; Roy, 2015)","plainTextFormattedCitation":"(Biswas &amp; Roy, 2015)","previouslyFormattedCitation":"(Biswas &amp; Roy, 2015)"},"properties":{"noteIndex":0},"schema":"https://github.com/citation-style-language/schema/raw/master/csl-citation.json"}</w:instrText>
      </w:r>
      <w:r w:rsidRPr="00CC0750">
        <w:rPr>
          <w:lang w:val="es-ES"/>
        </w:rPr>
        <w:fldChar w:fldCharType="separate"/>
      </w:r>
      <w:r w:rsidRPr="00CC0750">
        <w:rPr>
          <w:noProof/>
          <w:lang w:val="es-ES"/>
        </w:rPr>
        <w:t>(Biswas &amp; Roy, 2015)</w:t>
      </w:r>
      <w:r w:rsidRPr="00CC0750">
        <w:rPr>
          <w:lang w:val="es-ES"/>
        </w:rPr>
        <w:fldChar w:fldCharType="end"/>
      </w:r>
      <w:r w:rsidRPr="00CC0750">
        <w:rPr>
          <w:lang w:val="es-ES"/>
        </w:rPr>
        <w:t>.</w:t>
      </w:r>
    </w:p>
    <w:p w14:paraId="00E409E9" w14:textId="77777777" w:rsidR="00B52C13" w:rsidRPr="00CC0750" w:rsidRDefault="00B52C13" w:rsidP="00B52C13">
      <w:pPr>
        <w:jc w:val="both"/>
        <w:rPr>
          <w:lang w:val="es-ES"/>
        </w:rPr>
      </w:pPr>
      <w:r w:rsidRPr="00CC0750">
        <w:rPr>
          <w:lang w:val="es-ES"/>
        </w:rPr>
        <w:t xml:space="preserve">Debido a la conciencia sobre el impacto ambiental, los consumidores muestran mayor sensibilidad hacia los productos ecológicos al tomar decisiones de compra. La generación joven demuestra actitudes y creencias distintas que los llevan a considerar cuidadosamente sus elecciones de productos ecológicos. Este grupo parece más comprometido con las cuestiones medioambientales y utiliza tecnología para comunicar e intercambiar información, lo que refuerza su respuesta emocional y mejora su comprensión ecológica. El efecto ecológico como el conocimiento son cruciales para determinar las decisiones de compra de los consumidores jóvenes, y así, promover un comportamiento más ecológico </w:t>
      </w:r>
      <w:r w:rsidRPr="00CC0750">
        <w:rPr>
          <w:lang w:val="es-ES"/>
        </w:rPr>
        <w:fldChar w:fldCharType="begin" w:fldLock="1"/>
      </w:r>
      <w:r w:rsidRPr="00CC0750">
        <w:rPr>
          <w:lang w:val="es-ES"/>
        </w:rPr>
        <w:instrText>ADDIN CSL_CITATION {"citationItems":[{"id":"ITEM-1","itemData":{"DOI":"10.1016/j.jclepro.2013.10.062","ISSN":"09596526","abstract":"Due to an increasing awareness in environmental impact, consumers are more sensitive towards green products when making their purchasing decisions. The young generation, who represents the future of our society, seems to have a different attitude and belief which enables them to reflect on their choice of green products. This research empirically examines the influence of ecological affect and ecological knowledge on the green purchasing behaviour of the young generation. A survey was administered to young consumers between the age of 18 and 30. Structural equation modelling was applied to test the hypotheses. The analysis result confirms that the ecological effect and knowledge are significant in determining young consumers' green involvement as well as their actual purchase. © 2013 Elsevier Ltd. All rights reserved.","author":[{"dropping-particle":"","family":"Kanchanapibul","given":"Maturos","non-dropping-particle":"","parse-names":false,"suffix":""},{"dropping-particle":"","family":"Lacka","given":"Ewelina","non-dropping-particle":"","parse-names":false,"suffix":""},{"dropping-particle":"","family":"Wang","given":"Xiaojun","non-dropping-particle":"","parse-names":false,"suffix":""},{"dropping-particle":"","family":"Chan","given":"Hing Kai","non-dropping-particle":"","parse-names":false,"suffix":""}],"container-title":"Journal of Cleaner Production","id":"ITEM-1","issued":{"date-parts":[["2014"]]},"page":"528-536","publisher":"Elsevier Ltd","title":"An empirical investigation of green purchase behaviour among the young generation","type":"article-journal","volume":"66"},"uris":["http://www.mendeley.com/documents/?uuid=3b93743c-e492-4645-8361-b35fda4ac3da"]}],"mendeley":{"formattedCitation":"(Kanchanapibul et al., 2014)","plainTextFormattedCitation":"(Kanchanapibul et al., 2014)","previouslyFormattedCitation":"(Kanchanapibul et al., 2014)"},"properties":{"noteIndex":0},"schema":"https://github.com/citation-style-language/schema/raw/master/csl-citation.json"}</w:instrText>
      </w:r>
      <w:r w:rsidRPr="00CC0750">
        <w:rPr>
          <w:lang w:val="es-ES"/>
        </w:rPr>
        <w:fldChar w:fldCharType="separate"/>
      </w:r>
      <w:r w:rsidRPr="00CC0750">
        <w:rPr>
          <w:noProof/>
          <w:lang w:val="es-ES"/>
        </w:rPr>
        <w:t>(Kanchanapibul et al., 2014)</w:t>
      </w:r>
      <w:r w:rsidRPr="00CC0750">
        <w:rPr>
          <w:lang w:val="es-ES"/>
        </w:rPr>
        <w:fldChar w:fldCharType="end"/>
      </w:r>
      <w:r w:rsidRPr="00CC0750">
        <w:rPr>
          <w:lang w:val="es-ES"/>
        </w:rPr>
        <w:t>.</w:t>
      </w:r>
    </w:p>
    <w:p w14:paraId="475CE6B7" w14:textId="77777777" w:rsidR="00B52C13" w:rsidRPr="00CC0750" w:rsidRDefault="00B52C13" w:rsidP="00B52C13">
      <w:pPr>
        <w:jc w:val="both"/>
        <w:rPr>
          <w:lang w:val="es-ES"/>
        </w:rPr>
      </w:pPr>
      <w:r w:rsidRPr="00CC0750">
        <w:rPr>
          <w:lang w:val="es-ES"/>
        </w:rPr>
        <w:t xml:space="preserve">El artículo explora los factores que afectan la decisión de los consumidores de adquirir productos ecológicos, destacando la actitud hacia estos productos, la influencia social percibida y las preocupaciones ambientales. Aunque el conocimiento ambiental no tiene un impacto tan fuerte como la actitud, si influye de manera indirecta a través de la percepción. Estos hallazgos ofrecen una comprensión más clara de cómo los consumidores toman decisiones sobre productos ecológicos y como estas decisiones pueden contribuir al consumo sostenible. En conjunto, estos factores ayudan a mejorar las estrategias de promoción de productos ecológicos y apoyar el desarrollo de prácticas de consumo más responsables </w:t>
      </w:r>
      <w:r w:rsidRPr="00CC0750">
        <w:rPr>
          <w:lang w:val="es-ES"/>
        </w:rPr>
        <w:fldChar w:fldCharType="begin" w:fldLock="1"/>
      </w:r>
      <w:r w:rsidRPr="00CC0750">
        <w:rPr>
          <w:lang w:val="es-ES"/>
        </w:rPr>
        <w:instrText>ADDIN CSL_CITATION {"citationItems":[{"id":"ITEM-1","itemData":{"DOI":"10.3390/su8101077","ISSN":"20711050","abstract":"Green products are among the widely used products worldwide due to their environmental benefits. However, information on the consumers' purchase intention towards green products in developing countries, such as Thailand, is lacking. This study aims to investigate Thai consumers who are aged over 18 years, and whose base education is high school, on purchase intention for green products by using an extended framework of the theory of planned behavior (TPB). We derived and examined the model through structural equation modeling in a sample of 483 respondents in Thailand. The findings of this model indicated that consumer attitude, subjective norm and perceived behavioral control have significant positive influences on the purchase intention for green products. Furthermore, our results indicated that environmental concerns have a significant effect on attitude, perceived behavioral control and purchase intention for green products, but subjective norm. Moreover, environmental knowledge had no significant effect on the purchase intention for green products. Instead, it had a distinct indirect effect through attitude towards purchasing green products, subjective norm and perceived behavioral control. The findings from this study contribute to improving the understanding of intention to purchase green products, which could play a major role towards sustainable consumption.","author":[{"dropping-particle":"","family":"Maichum","given":"Kamonthip","non-dropping-particle":"","parse-names":false,"suffix":""},{"dropping-particle":"","family":"Parichatnon","given":"Surakiat","non-dropping-particle":"","parse-names":false,"suffix":""},{"dropping-particle":"","family":"Peng","given":"Ke Chung","non-dropping-particle":"","parse-names":false,"suffix":""}],"container-title":"Sustainability (Switzerland)","id":"ITEM-1","issue":"10","issued":{"date-parts":[["2016"]]},"page":"1-20","title":"Application of the extended theory of planned behavior model to investigate purchase intention of green products among Thai consumers","type":"article-journal","volume":"8"},"uris":["http://www.mendeley.com/documents/?uuid=a3fe493e-5ac9-4990-906e-cebf01c1fa9e"]}],"mendeley":{"formattedCitation":"(Maichum et al., 2016)","plainTextFormattedCitation":"(Maichum et al., 2016)","previouslyFormattedCitation":"(Maichum et al., 2016)"},"properties":{"noteIndex":0},"schema":"https://github.com/citation-style-language/schema/raw/master/csl-citation.json"}</w:instrText>
      </w:r>
      <w:r w:rsidRPr="00CC0750">
        <w:rPr>
          <w:lang w:val="es-ES"/>
        </w:rPr>
        <w:fldChar w:fldCharType="separate"/>
      </w:r>
      <w:r w:rsidRPr="00CC0750">
        <w:rPr>
          <w:noProof/>
          <w:lang w:val="es-ES"/>
        </w:rPr>
        <w:t>(Maichum et al., 2016)</w:t>
      </w:r>
      <w:r w:rsidRPr="00CC0750">
        <w:rPr>
          <w:lang w:val="es-ES"/>
        </w:rPr>
        <w:fldChar w:fldCharType="end"/>
      </w:r>
      <w:r w:rsidRPr="00CC0750">
        <w:rPr>
          <w:lang w:val="es-ES"/>
        </w:rPr>
        <w:t>.</w:t>
      </w:r>
    </w:p>
    <w:p w14:paraId="520BE7BA" w14:textId="77777777" w:rsidR="00B52C13" w:rsidRPr="00CC0750" w:rsidRDefault="00B52C13" w:rsidP="00B52C13">
      <w:pPr>
        <w:jc w:val="both"/>
        <w:rPr>
          <w:lang w:val="es-ES"/>
        </w:rPr>
      </w:pPr>
      <w:r w:rsidRPr="00CC0750">
        <w:rPr>
          <w:lang w:val="es-ES"/>
        </w:rPr>
        <w:t xml:space="preserve">Se busca entender los efectos de los diferentes factores en los comportamientos de compra, de igual manera en el uso y reciclaje. Los resultados demuestran que el principal predictor del comportamiento de compra son las actitudes, mientras que en el comportamiento de uso cambia según las variables, como el ingreso, la efectividad percibida y la edad. Además, se evidencia que existe una relación importante entre el uso y el reciclaje, dando como resultado que las prácticas de consumo pueden influir en el hábito de reciclaje de cada persona. Por ello, se debe considerar los diferentes factores para impulsar comportamientos más sostenibles entre los consumidores </w:t>
      </w:r>
      <w:r w:rsidRPr="00CC0750">
        <w:rPr>
          <w:lang w:val="es-ES"/>
        </w:rPr>
        <w:fldChar w:fldCharType="begin" w:fldLock="1"/>
      </w:r>
      <w:r w:rsidRPr="00CC0750">
        <w:rPr>
          <w:lang w:val="es-ES"/>
        </w:rPr>
        <w:instrText>ADDIN CSL_CITATION {"citationItems":[{"id":"ITEM-1","itemData":{"DOI":"10.1016/j.jclepro.2013.05.021","ISSN":"09596526","abstract":"This study develops a theoretical framework of green consumer behavior to determine the effects of personal influence, knowledge of green consumption, attitudes toward green consumption, internal and external moderators and examines whether these effects differ significantly among purchasing, using and recycling behaviors. Correlation analysis and multiple regression are applied to assess data collected by a questionnaire survey. The results indicate that attitudes are the most significant predictor of purchasing behavior. Using behavior is mainly determined by income, perceived consumer effectiveness and age, while recycling behavior is strongly influenced by using behavior. These findings have policy implications and improve understanding of green consumer behavior in China. © 2013 Elsevier Ltd. All rights reserved.","author":[{"dropping-particle":"","family":"Zhao","given":"Hui Hui","non-dropping-particle":"","parse-names":false,"suffix":""},{"dropping-particle":"","family":"Gao","given":"Qian","non-dropping-particle":"","parse-names":false,"suffix":""},{"dropping-particle":"","family":"Wu","given":"Yao Ping","non-dropping-particle":"","parse-names":false,"suffix":""},{"dropping-particle":"","family":"Wang","given":"Yuan","non-dropping-particle":"","parse-names":false,"suffix":""},{"dropping-particle":"","family":"Zhu","given":"Xiao Dong","non-dropping-particle":"","parse-names":false,"suffix":""}],"container-title":"Journal of Cleaner Production","id":"ITEM-1","issued":{"date-parts":[["2014"]]},"page":"143-151","publisher":"Elsevier Ltd","title":"What affects green consumer behavior in China? A case study from Qingdao","type":"article-journal","volume":"63"},"uris":["http://www.mendeley.com/documents/?uuid=9efa0c9c-75d1-4450-bc29-d30c2e3c57fa"]}],"mendeley":{"formattedCitation":"(Zhao et al., 2014)","plainTextFormattedCitation":"(Zhao et al., 2014)","previouslyFormattedCitation":"(Zhao et al., 2014)"},"properties":{"noteIndex":0},"schema":"https://github.com/citation-style-language/schema/raw/master/csl-citation.json"}</w:instrText>
      </w:r>
      <w:r w:rsidRPr="00CC0750">
        <w:rPr>
          <w:lang w:val="es-ES"/>
        </w:rPr>
        <w:fldChar w:fldCharType="separate"/>
      </w:r>
      <w:r w:rsidRPr="00CC0750">
        <w:rPr>
          <w:noProof/>
          <w:lang w:val="es-ES"/>
        </w:rPr>
        <w:t>(Zhao et al., 2014)</w:t>
      </w:r>
      <w:r w:rsidRPr="00CC0750">
        <w:rPr>
          <w:lang w:val="es-ES"/>
        </w:rPr>
        <w:fldChar w:fldCharType="end"/>
      </w:r>
      <w:r w:rsidRPr="00CC0750">
        <w:rPr>
          <w:lang w:val="es-ES"/>
        </w:rPr>
        <w:t>.</w:t>
      </w:r>
    </w:p>
    <w:p w14:paraId="2DC5A96E" w14:textId="77777777" w:rsidR="00B52C13" w:rsidRPr="00CC0750" w:rsidRDefault="00B52C13" w:rsidP="00B52C13">
      <w:pPr>
        <w:jc w:val="both"/>
        <w:rPr>
          <w:lang w:val="es-ES"/>
        </w:rPr>
      </w:pPr>
      <w:r w:rsidRPr="00CC0750">
        <w:rPr>
          <w:lang w:val="es-ES"/>
        </w:rPr>
        <w:t xml:space="preserve">Existen dos factores claves que influyen en el comportamiento de compra ecológica del consumidor, el primero es la preocupación ambiental y el siguiente es de los atributos funcionales de un producto. El crecimiento de concientización hacia los problemas </w:t>
      </w:r>
      <w:r w:rsidRPr="00CC0750">
        <w:rPr>
          <w:lang w:val="es-ES"/>
        </w:rPr>
        <w:lastRenderedPageBreak/>
        <w:t xml:space="preserve">ambientales y el deterioro de los recursos naturales ha provocado un cambio de mentalidad que se caracteriza por ser más responsable. A pesar de la disponibilidad de productos respetuosos con el medio ambiente y la actitud positiva por parte de los consumidores, algunos no reflejan esa actitud con compras sostenibles. Los motivos de esta inconsistencia es que no hay un punto de equilibrio entre la mentalidad de los consumidores y sus acciones de compra </w:t>
      </w:r>
      <w:r w:rsidRPr="00CC0750">
        <w:rPr>
          <w:lang w:val="es-ES"/>
        </w:rPr>
        <w:fldChar w:fldCharType="begin" w:fldLock="1"/>
      </w:r>
      <w:r w:rsidRPr="00CC0750">
        <w:rPr>
          <w:lang w:val="es-ES"/>
        </w:rPr>
        <w:instrText>ADDIN CSL_CITATION {"citationItems":[{"id":"ITEM-1","itemData":{"DOI":"10.1016/j.ism.2015.04.001","ISSN":"23067748","abstract":"This study reviewed 53 empirical articles on green purchase behavior from 2000 to 2014. This is one of the first study that reviewed articles related to attitude - behaviour inconsistencies in the context of green purchasing. This review identified various prevalent motives, facilitators and barriers affecting purchase decision-making towards green products and provides possible explanations for inconsistencies reported in green purchase behavior. All These factors are divided into those unique to the individual decision maker and those considered situational in nature. Consumer's environmental concern and products functional attributes emerged as the two major determinants of consumer green purchase behavior. The paper informs about the main predictors of consumer's green purchase behavior. In this way, it will help policy makers and managers in formulating and implementing strategies to encourage green purchasing.","author":[{"dropping-particle":"","family":"Joshi","given":"Yatish","non-dropping-particle":"","parse-names":false,"suffix":""},{"dropping-particle":"","family":"Rahman","given":"Zillur","non-dropping-particle":"","parse-names":false,"suffix":""}],"container-title":"International Strategic Management Review","id":"ITEM-1","issue":"1-2","issued":{"date-parts":[["2015"]]},"number-of-pages":"128-143","publisher":"Holy Spirit University of Kaslik","title":"Factors Affecting Green Purchase Behaviour and Future Research Directions","type":"book","volume":"3"},"uris":["http://www.mendeley.com/documents/?uuid=cbdf5345-adb5-4c1b-b6a9-3d9a8995ffd0"]}],"mendeley":{"formattedCitation":"(Joshi &amp; Rahman, 2015)","plainTextFormattedCitation":"(Joshi &amp; Rahman, 2015)","previouslyFormattedCitation":"(Joshi &amp; Rahman, 2015)"},"properties":{"noteIndex":0},"schema":"https://github.com/citation-style-language/schema/raw/master/csl-citation.json"}</w:instrText>
      </w:r>
      <w:r w:rsidRPr="00CC0750">
        <w:rPr>
          <w:lang w:val="es-ES"/>
        </w:rPr>
        <w:fldChar w:fldCharType="separate"/>
      </w:r>
      <w:r w:rsidRPr="00CC0750">
        <w:rPr>
          <w:noProof/>
          <w:lang w:val="es-ES"/>
        </w:rPr>
        <w:t>(Joshi &amp; Rahman, 2015)</w:t>
      </w:r>
      <w:r w:rsidRPr="00CC0750">
        <w:rPr>
          <w:lang w:val="es-ES"/>
        </w:rPr>
        <w:fldChar w:fldCharType="end"/>
      </w:r>
      <w:r w:rsidRPr="00CC0750">
        <w:rPr>
          <w:lang w:val="es-ES"/>
        </w:rPr>
        <w:t>.</w:t>
      </w:r>
    </w:p>
    <w:p w14:paraId="1301B928" w14:textId="77777777" w:rsidR="00B52C13" w:rsidRPr="00CC0750" w:rsidRDefault="00B52C13" w:rsidP="00B52C13">
      <w:pPr>
        <w:jc w:val="both"/>
        <w:rPr>
          <w:lang w:val="es-ES"/>
        </w:rPr>
      </w:pPr>
      <w:r w:rsidRPr="00CC0750">
        <w:rPr>
          <w:lang w:val="es-ES"/>
        </w:rPr>
        <w:t xml:space="preserve">“Investigar los factores que influyen en la toma de decisiones del consumidor al elegir productos ecológicos” de Paraschos Maniatis presenta como los consumidores emplean su consciencia general, conocimiento y compromiso con los productos ecológicos para formar una visión integral de los beneficios ambientales, económicos, la fiabilidad ecológica y la estética verde de los productos, lo que les permite tomar decisiones informadas al elegir productos sostenibles. </w:t>
      </w:r>
      <w:r w:rsidRPr="00CC0750">
        <w:rPr>
          <w:lang w:val="es-ES"/>
        </w:rPr>
        <w:fldChar w:fldCharType="begin" w:fldLock="1"/>
      </w:r>
      <w:r w:rsidRPr="00CC0750">
        <w:rPr>
          <w:lang w:val="es-ES"/>
        </w:rPr>
        <w:instrText>ADDIN CSL_CITATION {"citationItems":[{"id":"ITEM-1","itemData":{"DOI":"10.1016/j.jclepro.2015.02.067","ISSN":"09596526","abstract":"There are multiple indicators known to researchers influencing consumer's knowledge, commitment, and general awareness of consumers regarding green products. However, there is lack of structural constructs defining how these indicators interact with different dimensions of consumers' green consciousness while choosing green products. This research investigates the influence of consumers' knowledge, commitment, and general awareness related to green products on their green consciousness while making decisions for buying green products. Consumers visiting four shopping malls in the city of Athens have been sampled based on their choice of green food products and requested to fill a self-assessment card. A structural construct is presented in this research using data collected from 253 respondents visiting four shopping malls in Athens. The techniques used are Principal Component Analysis, confirmatory factor analysis, and structural equation modeling. The outcome of the research is a construct showing the influence of 15 indicators reflecting consumers' knowledge, commitment, and general awareness of consumers about green products on four domains of their green consciousness: environmental benefits, economic benefits, green reliability, and green appearance. The construct divides the indicators into general awareness, knowledge, and commitment of consumers and presents their interactions with the four consciousness domains. The model presents how consumers make use of their general awareness of, knowledge of, and commitment to green products in shaping their overall consciousness about environmental benefits, economic benefits, green reliability, and green appearance such that they can make a decision for purchasing a green product. This research value adds to the limited empirical knowledge base on structural constructs showing interactions among key variables in influencing consumers' green consciousness and decision-making for purchasing products with green attributes. The model also clarifies how consumers weigh environmental and economical benefits while choosing green products. The structural construct is a useful addition to the existing constructs helpful for green labelers and marketers in their strategies for promoting green products. The only limitation of the research is that the construct has been formed based on data collected from consumers in one city (Athens). However, the consumers sampled are general consumers of household consumables t…","author":[{"dropping-particle":"","family":"Maniatis","given":"Paraschos","non-dropping-particle":"","parse-names":false,"suffix":""}],"container-title":"Journal of Cleaner Production","id":"ITEM-1","issued":{"date-parts":[["2016"]]},"page":"215-228","publisher":"Elsevier Ltd","title":"Investigating factors influencing consumer decision-making while choosing green products","type":"article-journal","volume":"132"},"uris":["http://www.mendeley.com/documents/?uuid=7188025b-4f5e-403d-8e1d-58e1973a51c0"]}],"mendeley":{"formattedCitation":"(Maniatis, 2016)","plainTextFormattedCitation":"(Maniatis, 2016)","previouslyFormattedCitation":"(Maniatis, 2016)"},"properties":{"noteIndex":0},"schema":"https://github.com/citation-style-language/schema/raw/master/csl-citation.json"}</w:instrText>
      </w:r>
      <w:r w:rsidRPr="00CC0750">
        <w:rPr>
          <w:lang w:val="es-ES"/>
        </w:rPr>
        <w:fldChar w:fldCharType="separate"/>
      </w:r>
      <w:r w:rsidRPr="00CC0750">
        <w:rPr>
          <w:noProof/>
          <w:lang w:val="es-ES"/>
        </w:rPr>
        <w:t>(Maniatis, 2016)</w:t>
      </w:r>
      <w:r w:rsidRPr="00CC0750">
        <w:rPr>
          <w:lang w:val="es-ES"/>
        </w:rPr>
        <w:fldChar w:fldCharType="end"/>
      </w:r>
      <w:r w:rsidRPr="00CC0750">
        <w:rPr>
          <w:lang w:val="es-ES"/>
        </w:rPr>
        <w:t xml:space="preserve"> Al final de los resultados proporcionan información valiosa para las empresas que desean desarrollar y comercializar productos ecológicos. Además, recomiendan que los especialistas en marketing deben proporcionar toda la información relevante que los consumidores ecológicos consideran antes de hacer una compra. </w:t>
      </w:r>
    </w:p>
    <w:p w14:paraId="4428DEFD" w14:textId="77777777" w:rsidR="00B52C13" w:rsidRPr="00CC0750" w:rsidRDefault="00B52C13" w:rsidP="00B52C13">
      <w:pPr>
        <w:jc w:val="both"/>
        <w:rPr>
          <w:lang w:val="es-ES"/>
        </w:rPr>
      </w:pPr>
      <w:r w:rsidRPr="00CC0750">
        <w:rPr>
          <w:lang w:val="es-ES"/>
        </w:rPr>
        <w:t xml:space="preserve">De acuerdo con </w:t>
      </w:r>
      <w:r w:rsidRPr="00CC0750">
        <w:rPr>
          <w:lang w:val="es-ES"/>
        </w:rPr>
        <w:fldChar w:fldCharType="begin" w:fldLock="1"/>
      </w:r>
      <w:r w:rsidRPr="00CC0750">
        <w:rPr>
          <w:lang w:val="es-ES"/>
        </w:rPr>
        <w:instrText>ADDIN CSL_CITATION {"citationItems":[{"id":"ITEM-1","itemData":{"DOI":"10.1016/j.clrc.2022.100075","ISSN":"26667843","abstract":"The Fast Moving Consumer Goods (FMCG) industry regularly produces monumental waste. Today sustainability is the central issue of every society. Today, the average consumer is more aware of their product choices' environmental impact than a consumer as little as five years ago. The change is real and apparent and can no longer be ignored. With the increase in awareness about sustainability and its significance and the rise in eco-friendly regulations, sustainable packaging is, now more than ever, an issue of concern for customers. With this tectonic shift in consumer behaviour towards more sustainable and eco-friendly products, it is time for the FMCG industry to make some strategic changes. Brands have already started adopting sustainable marketing based on this shift in consumer mindset. However, we believe it is beneficial to understand consumers' various factors before purchasing. What drives the purchase? What deters it? These are essential questions to understand the consumer and build brands genuinely. We may already know what factors affect the consumer decision-making cycle, but understanding the root cause behind those factors is of utmost importance. This research aims to analyze consumer perception and behaviour regarding eco-friendly and sustainable packaging. For this research, we have thoroughly reviewed thirty research papers to gain insights into all the study that has already been conducted. We also worked on both moderated and unmoderated focus group discussions to better understand consumer behaviour towards sustainability. We have derived a fair idea of the gap between consumer understanding, behavior, and products available in the market. We get various insights from the definition of sustainability, factors influencing consumers, and why current trends and practices, and even practices in other industries (other than FMCG) would be a beneficial correlation/comparison aspect.","author":[{"dropping-particle":"","family":"Jain","given":"Priyanshi","non-dropping-particle":"","parse-names":false,"suffix":""},{"dropping-particle":"","family":"Hudnurkar","given":"Dr Manoj","non-dropping-particle":"","parse-names":false,"suffix":""}],"container-title":"Cleaner and Responsible Consumption","id":"ITEM-1","issue":"September","issued":{"date-parts":[["2022"]]},"page":"100075","publisher":"Elsevier Ltd","title":"Sustainable packaging in the FMCG industry","type":"article-journal","volume":"7"},"uris":["http://www.mendeley.com/documents/?uuid=48eb5ab9-1f5f-42f9-97b2-b094895c4fb0"]}],"mendeley":{"formattedCitation":"(Jain &amp; Hudnurkar, 2022)","manualFormatting":"Jain &amp; Hudnurkar (2022)","plainTextFormattedCitation":"(Jain &amp; Hudnurkar, 2022)","previouslyFormattedCitation":"(Jain &amp; Hudnurkar, 2022)"},"properties":{"noteIndex":0},"schema":"https://github.com/citation-style-language/schema/raw/master/csl-citation.json"}</w:instrText>
      </w:r>
      <w:r w:rsidRPr="00CC0750">
        <w:rPr>
          <w:lang w:val="es-ES"/>
        </w:rPr>
        <w:fldChar w:fldCharType="separate"/>
      </w:r>
      <w:r w:rsidRPr="00CC0750">
        <w:rPr>
          <w:noProof/>
          <w:lang w:val="es-ES"/>
        </w:rPr>
        <w:t>Jain &amp; Hudnurkar (2022)</w:t>
      </w:r>
      <w:r w:rsidRPr="00CC0750">
        <w:rPr>
          <w:lang w:val="es-ES"/>
        </w:rPr>
        <w:fldChar w:fldCharType="end"/>
      </w:r>
      <w:r w:rsidRPr="00CC0750">
        <w:rPr>
          <w:lang w:val="es-ES"/>
        </w:rPr>
        <w:t xml:space="preserve"> “se observa una relación positiva entre el nivel de conciencia ambiental y consideración del impacto de sus decisiones de compra entre los consumidores” </w:t>
      </w:r>
      <w:r w:rsidRPr="00CC0750">
        <w:rPr>
          <w:lang w:val="es-ES"/>
        </w:rPr>
        <w:fldChar w:fldCharType="begin" w:fldLock="1"/>
      </w:r>
      <w:r w:rsidRPr="00CC0750">
        <w:rPr>
          <w:lang w:val="es-ES"/>
        </w:rPr>
        <w:instrText>ADDIN CSL_CITATION {"citationItems":[{"id":"ITEM-1","itemData":{"DOI":"10.1016/j.clrc.2022.100075","ISSN":"26667843","abstract":"The Fast Moving Consumer Goods (FMCG) industry regularly produces monumental waste. Today sustainability is the central issue of every society. Today, the average consumer is more aware of their product choices' environmental impact than a consumer as little as five years ago. The change is real and apparent and can no longer be ignored. With the increase in awareness about sustainability and its significance and the rise in eco-friendly regulations, sustainable packaging is, now more than ever, an issue of concern for customers. With this tectonic shift in consumer behaviour towards more sustainable and eco-friendly products, it is time for the FMCG industry to make some strategic changes. Brands have already started adopting sustainable marketing based on this shift in consumer mindset. However, we believe it is beneficial to understand consumers' various factors before purchasing. What drives the purchase? What deters it? These are essential questions to understand the consumer and build brands genuinely. We may already know what factors affect the consumer decision-making cycle, but understanding the root cause behind those factors is of utmost importance. This research aims to analyze consumer perception and behaviour regarding eco-friendly and sustainable packaging. For this research, we have thoroughly reviewed thirty research papers to gain insights into all the study that has already been conducted. We also worked on both moderated and unmoderated focus group discussions to better understand consumer behaviour towards sustainability. We have derived a fair idea of the gap between consumer understanding, behavior, and products available in the market. We get various insights from the definition of sustainability, factors influencing consumers, and why current trends and practices, and even practices in other industries (other than FMCG) would be a beneficial correlation/comparison aspect.","author":[{"dropping-particle":"","family":"Jain","given":"Priyanshi","non-dropping-particle":"","parse-names":false,"suffix":""},{"dropping-particle":"","family":"Hudnurkar","given":"Dr Manoj","non-dropping-particle":"","parse-names":false,"suffix":""}],"container-title":"Cleaner and Responsible Consumption","id":"ITEM-1","issue":"September","issued":{"date-parts":[["2022"]]},"page":"100075","publisher":"Elsevier Ltd","title":"Sustainable packaging in the FMCG industry","type":"article-journal","volume":"7"},"locator":"5","uris":["http://www.mendeley.com/documents/?uuid=48eb5ab9-1f5f-42f9-97b2-b094895c4fb0"]}],"mendeley":{"formattedCitation":"(Jain &amp; Hudnurkar, 2022, p. 5)","manualFormatting":"(p. 5)","plainTextFormattedCitation":"(Jain &amp; Hudnurkar, 2022, p. 5)","previouslyFormattedCitation":"(Jain &amp; Hudnurkar, 2022, p. 5)"},"properties":{"noteIndex":0},"schema":"https://github.com/citation-style-language/schema/raw/master/csl-citation.json"}</w:instrText>
      </w:r>
      <w:r w:rsidRPr="00CC0750">
        <w:rPr>
          <w:lang w:val="es-ES"/>
        </w:rPr>
        <w:fldChar w:fldCharType="separate"/>
      </w:r>
      <w:r w:rsidRPr="00CC0750">
        <w:rPr>
          <w:noProof/>
          <w:lang w:val="es-ES"/>
        </w:rPr>
        <w:t>(p. 5)</w:t>
      </w:r>
      <w:r w:rsidRPr="00CC0750">
        <w:rPr>
          <w:lang w:val="es-ES"/>
        </w:rPr>
        <w:fldChar w:fldCharType="end"/>
      </w:r>
      <w:r w:rsidRPr="00CC0750">
        <w:rPr>
          <w:lang w:val="es-ES"/>
        </w:rPr>
        <w:t>. Este enfoque trata sobre la percepción de los consumidores hacia los productos envasados de forma sostenible y como la percepción de los mismos influye en sus decisiones de compra, además se busca comprender mejor los factores que motivan a los consumidores a escoger productos con envases sostenibles y las barreras que encuentran al hacerlo, teniendo en cuenta la conciencia de los consumidores sobre los problemas ambientales relacionados con los envases y como esto está impulsando al demanda de alternativas más sostenibles.</w:t>
      </w:r>
    </w:p>
    <w:p w14:paraId="6EFF773C" w14:textId="77777777" w:rsidR="00B52C13" w:rsidRPr="00CC0750" w:rsidRDefault="00B52C13" w:rsidP="00B52C13">
      <w:pPr>
        <w:jc w:val="both"/>
        <w:rPr>
          <w:lang w:val="es-ES"/>
        </w:rPr>
      </w:pPr>
      <w:r w:rsidRPr="00CC0750">
        <w:rPr>
          <w:lang w:val="es-ES"/>
        </w:rPr>
        <w:t xml:space="preserve">El estudio tiene como objetivo explorar cómo los consumidores perciben los envases biodegradables en relación con el fomento de comportamientos sostenibles. También, busca entender las preferencias hacia diferentes tipos de envases ecológicos y los motivos detrás de esas elecciones, así como el impacto de la información sobre estos envases en la promoción de la sostenibilidad. Se revela que el costo y la falta de información sobre los beneficios a largo plazo se identifican como los principales obstáculos para adoptar practicas sostenibles. Para incentivar a los consumidores, las </w:t>
      </w:r>
      <w:r w:rsidRPr="00CC0750">
        <w:rPr>
          <w:lang w:val="es-ES"/>
        </w:rPr>
        <w:lastRenderedPageBreak/>
        <w:t xml:space="preserve">empresas podrían considerar ofrecer recompensas económicas para aquellos que elijan productos en envases orgánicos </w:t>
      </w:r>
      <w:r w:rsidRPr="00CC0750">
        <w:rPr>
          <w:lang w:val="es-ES"/>
        </w:rPr>
        <w:fldChar w:fldCharType="begin" w:fldLock="1"/>
      </w:r>
      <w:r w:rsidRPr="00CC0750">
        <w:rPr>
          <w:lang w:val="es-ES"/>
        </w:rPr>
        <w:instrText>ADDIN CSL_CITATION {"citationItems":[{"id":"ITEM-1","itemData":{"DOI":"10.3390/su10061787","ISSN":"20711050","abstract":"The paper analyzes the Romanian consumer's behavior concerning sustainable packaging through quantitative research among 268 consumers. The aim of the study is to determine the perception of the Romanian consumer regarding the role of eco-packaging in the formation of sustainable behavior. The research has as main objectives: assessing consumer preferences for the types of ecological packaging, knowing the reasons for purchasing green packaging, and the role of the information about eco-packaging in promoting sustainability. Most respondents are aware of the impact of packaging on the environment, the main reasons for purchasing are environmental protection, recycle and the feeling of being responsible. Packaging preferences include paper, glass and cardboard and, to a lesser extent, plastic and wood. The reasons why consumers are not willing to pay more for green packaging are the price of products correlated with the low consumer budget and the lack of information and these are the main barriers to adopting sustainable behavior.","author":[{"dropping-particle":"","family":"Orzan","given":"Gheorghe","non-dropping-particle":"","parse-names":false,"suffix":""},{"dropping-particle":"","family":"Cruceru","given":"Anca Francisca","non-dropping-particle":"","parse-names":false,"suffix":""},{"dropping-particle":"","family":"Balaceanu","given":"Cristina Teodora","non-dropping-particle":"","parse-names":false,"suffix":""},{"dropping-particle":"","family":"Chivu","given":"Raluca Giorgiana","non-dropping-particle":"","parse-names":false,"suffix":""}],"container-title":"Sustainability (Switzerland)","id":"ITEM-1","issue":"6","issued":{"date-parts":[["2018"]]},"title":"Consumers' behavior concerning sustainable packaging: An exploratory study on Romanian consumers","type":"article-journal","volume":"10"},"uris":["http://www.mendeley.com/documents/?uuid=70cc1da8-e805-4626-8027-8f2aed1d528c"]}],"mendeley":{"formattedCitation":"(Orzan et al., 2018)","plainTextFormattedCitation":"(Orzan et al., 2018)","previouslyFormattedCitation":"(Orzan et al., 2018)"},"properties":{"noteIndex":0},"schema":"https://github.com/citation-style-language/schema/raw/master/csl-citation.json"}</w:instrText>
      </w:r>
      <w:r w:rsidRPr="00CC0750">
        <w:rPr>
          <w:lang w:val="es-ES"/>
        </w:rPr>
        <w:fldChar w:fldCharType="separate"/>
      </w:r>
      <w:r w:rsidRPr="00CC0750">
        <w:rPr>
          <w:noProof/>
          <w:lang w:val="es-ES"/>
        </w:rPr>
        <w:t>(Orzan et al., 2018)</w:t>
      </w:r>
      <w:r w:rsidRPr="00CC0750">
        <w:rPr>
          <w:lang w:val="es-ES"/>
        </w:rPr>
        <w:fldChar w:fldCharType="end"/>
      </w:r>
      <w:r w:rsidRPr="00CC0750">
        <w:rPr>
          <w:lang w:val="es-ES"/>
        </w:rPr>
        <w:t>.</w:t>
      </w:r>
    </w:p>
    <w:p w14:paraId="598E2524" w14:textId="77777777" w:rsidR="00B52C13" w:rsidRPr="00CC0750" w:rsidRDefault="00B52C13" w:rsidP="00B52C13">
      <w:pPr>
        <w:jc w:val="both"/>
        <w:rPr>
          <w:lang w:val="es-ES"/>
        </w:rPr>
      </w:pPr>
      <w:r w:rsidRPr="00CC0750">
        <w:rPr>
          <w:lang w:val="es-ES"/>
        </w:rPr>
        <w:t xml:space="preserve">Las percepciones de los estudiantes universitarios respecto a las estrategias de marketing verde inciden en su actitud hacia el medio ambiente y su compresión de los problemas ecológicos. Se examina si estas percepciones tienen impacto en su disposición y hábitos de compra de productos ecológicos. Se resalta la importancia de promover prácticas de marketing sostenible, especialmente a través del etiquetado ecológico, para fomentar la conciencia y e l compromiso con la preservación del entorno. Esto busca cultivar una mentalidad proambiental entre los estudiantes universitarios y, a su vez, influir en sus elecciones de consumo hacia productos más respetuosos con el medio ambiente </w:t>
      </w:r>
      <w:r w:rsidRPr="00CC0750">
        <w:rPr>
          <w:lang w:val="es-ES"/>
        </w:rPr>
        <w:fldChar w:fldCharType="begin" w:fldLock="1"/>
      </w:r>
      <w:r w:rsidRPr="00CC0750">
        <w:rPr>
          <w:lang w:val="es-ES"/>
        </w:rPr>
        <w:instrText>ADDIN CSL_CITATION {"citationItems":[{"id":"ITEM-1","itemData":{"DOI":"10.1016/j.soscij.2015.11.003","ISSN":"03623319","abstract":"This paper aims to examine the effect of undergraduate students' perceptions of green marketing practices on their attitudes toward the environment, their perceived environmental problem seriousness, and their environmental responsibility. Additionally, it examines whether their green products purchase willingness and behavior will eventually be affected. A sample of undergraduate students in Hong Kong is used. The measurement and structural models are examined with the partial least squares approach to structural equation modeling. The structural model is a good fit to the data. This research reflects a parsimonious picture about undergraduate students' expectations of green marketing practices, environmental perception, and purchasing behavior, and provides insights for green marketers to formulate strategies to encourage well-educated students to consume green products.","author":[{"dropping-particle":"","family":"Lai","given":"Carman K.M.","non-dropping-particle":"","parse-names":false,"suffix":""},{"dropping-particle":"","family":"Cheng","given":"Eddie W.L.","non-dropping-particle":"","parse-names":false,"suffix":""}],"container-title":"Social Science Journal","id":"ITEM-1","issue":"1","issued":{"date-parts":[["2016"]]},"page":"67-76","publisher":"Western Social Science Association","title":"Green purchase behavior of undergraduate students in Hong Kong","type":"article-journal","volume":"53"},"uris":["http://www.mendeley.com/documents/?uuid=dd9b6883-18f0-495a-93b1-76b9994e0882"]}],"mendeley":{"formattedCitation":"(Lai &amp; Cheng, 2016)","plainTextFormattedCitation":"(Lai &amp; Cheng, 2016)","previouslyFormattedCitation":"(Lai &amp; Cheng, 2016)"},"properties":{"noteIndex":0},"schema":"https://github.com/citation-style-language/schema/raw/master/csl-citation.json"}</w:instrText>
      </w:r>
      <w:r w:rsidRPr="00CC0750">
        <w:rPr>
          <w:lang w:val="es-ES"/>
        </w:rPr>
        <w:fldChar w:fldCharType="separate"/>
      </w:r>
      <w:r w:rsidRPr="00CC0750">
        <w:rPr>
          <w:noProof/>
          <w:lang w:val="es-ES"/>
        </w:rPr>
        <w:t>(Lai &amp; Cheng, 2016)</w:t>
      </w:r>
      <w:r w:rsidRPr="00CC0750">
        <w:rPr>
          <w:lang w:val="es-ES"/>
        </w:rPr>
        <w:fldChar w:fldCharType="end"/>
      </w:r>
      <w:r w:rsidRPr="00CC0750">
        <w:rPr>
          <w:lang w:val="es-ES"/>
        </w:rPr>
        <w:t>.</w:t>
      </w:r>
    </w:p>
    <w:p w14:paraId="3D33C918" w14:textId="77777777" w:rsidR="00B52C13" w:rsidRPr="00CC0750" w:rsidRDefault="00B52C13" w:rsidP="00B52C13">
      <w:pPr>
        <w:jc w:val="both"/>
        <w:rPr>
          <w:lang w:val="es-ES"/>
        </w:rPr>
      </w:pPr>
      <w:r w:rsidRPr="00CC0750">
        <w:rPr>
          <w:lang w:val="es-ES"/>
        </w:rPr>
        <w:t xml:space="preserve">Explorar el impacto del carácter sostenible del empaque en la evaluación de la calidad de los alimentos por parte de los consumidores. Los resultados señalan que la valoración de la calidad es más positiva cuando los productos se presentan en envases ecológicos en lugar de los tradicionales. Asimismo, se evidencia que la sostenibilidad del producto modula este efecto de manera significativa, además, se destaca que la percepción de calidad se ve influenciada tanto por el empaque como por la sostenibilidad del producto. El objetivo de esta investigación es comprender como la sostenibilidad del producto interactúa con la del envase para impactar en la percepción de calidad de los consumidores </w:t>
      </w:r>
      <w:r w:rsidRPr="00CC0750">
        <w:rPr>
          <w:lang w:val="es-ES"/>
        </w:rPr>
        <w:fldChar w:fldCharType="begin" w:fldLock="1"/>
      </w:r>
      <w:r w:rsidRPr="00CC0750">
        <w:rPr>
          <w:lang w:val="es-ES"/>
        </w:rPr>
        <w:instrText>ADDIN CSL_CITATION {"citationItems":[{"id":"ITEM-1","itemData":{"DOI":"10.1016/j.foodqual.2016.06.006","ISSN":"09503293","abstract":"In this paper, we test the influence of packaging sustainability on consumers’ perceived quality of food products using two experiments featuring raisins, chocolate bars and coffee. First, the results show that the perceived quality of a food product is more positive when it is packed in a sustainable packaging than when it is packed in a conventional packaging. Next, we demonstrate that product sustainability moderates the influence of packaging sustainability. Finally, we show that the perceived naturalness of the product induced by package and product sustainability explains the perception of product quality.","author":[{"dropping-particle":"","family":"Magnier","given":"Lise","non-dropping-particle":"","parse-names":false,"suffix":""},{"dropping-particle":"","family":"Schoormans","given":"Jan","non-dropping-particle":"","parse-names":false,"suffix":""},{"dropping-particle":"","family":"Mugge","given":"Ruth","non-dropping-particle":"","parse-names":false,"suffix":""}],"container-title":"Food Quality and Preference","id":"ITEM-1","issued":{"date-parts":[["2016","10","1"]]},"page":"132-142","publisher":"Elsevier Ltd","title":"Judging a product by its cover: Packaging sustainability and perceptions of quality in food products","type":"article-journal","volume":"53"},"uris":["http://www.mendeley.com/documents/?uuid=b56c54af-399e-319a-8cb7-5dd9075d3969"]}],"mendeley":{"formattedCitation":"(Magnier et al., 2016)","plainTextFormattedCitation":"(Magnier et al., 2016)","previouslyFormattedCitation":"(Magnier et al., 2016)"},"properties":{"noteIndex":0},"schema":"https://github.com/citation-style-language/schema/raw/master/csl-citation.json"}</w:instrText>
      </w:r>
      <w:r w:rsidRPr="00CC0750">
        <w:rPr>
          <w:lang w:val="es-ES"/>
        </w:rPr>
        <w:fldChar w:fldCharType="separate"/>
      </w:r>
      <w:r w:rsidRPr="00CC0750">
        <w:rPr>
          <w:noProof/>
          <w:lang w:val="es-ES"/>
        </w:rPr>
        <w:t>(Magnier et al., 2016)</w:t>
      </w:r>
      <w:r w:rsidRPr="00CC0750">
        <w:rPr>
          <w:lang w:val="es-ES"/>
        </w:rPr>
        <w:fldChar w:fldCharType="end"/>
      </w:r>
      <w:r w:rsidRPr="00CC0750">
        <w:rPr>
          <w:lang w:val="es-ES"/>
        </w:rPr>
        <w:t>.</w:t>
      </w:r>
    </w:p>
    <w:p w14:paraId="06B67098" w14:textId="77777777" w:rsidR="001740E1" w:rsidRPr="00B52C13" w:rsidRDefault="001740E1" w:rsidP="001740E1">
      <w:pPr>
        <w:ind w:right="49"/>
        <w:jc w:val="both"/>
        <w:rPr>
          <w:b/>
          <w:bCs/>
          <w:lang w:val="es-ES"/>
        </w:rPr>
      </w:pPr>
    </w:p>
    <w:p w14:paraId="200A26A7" w14:textId="77777777" w:rsidR="001808A0" w:rsidRPr="00F86C95" w:rsidRDefault="00F86C95">
      <w:pPr>
        <w:ind w:right="49"/>
        <w:jc w:val="both"/>
        <w:rPr>
          <w:b/>
          <w:bCs/>
        </w:rPr>
      </w:pPr>
      <w:r w:rsidRPr="00F86C95">
        <w:rPr>
          <w:b/>
          <w:bCs/>
        </w:rPr>
        <w:t>MATERIALS AND METHODS</w:t>
      </w:r>
    </w:p>
    <w:bookmarkEnd w:id="0"/>
    <w:p w14:paraId="40798752" w14:textId="77777777" w:rsidR="00B52C13" w:rsidRPr="00B52C13" w:rsidRDefault="00B52C13" w:rsidP="00B52C13">
      <w:pPr>
        <w:spacing w:line="276" w:lineRule="auto"/>
        <w:jc w:val="both"/>
      </w:pPr>
      <w:r w:rsidRPr="00B52C13">
        <w:t>El siguiente estudio de investigación busca entender las preferencias y la conciencia ambiental de los jóvenes universitarios respecto a los empaques ecológicos, así como estas influencian sus decisiones de compra. Para guiar este estudio, se realizó una revisión de artículos científicos, que proporcionaron información detallada sobre el tema y fundamentaron los objetivos específicos de la investigación. Estos artículos fueron gestionados utilizando el gestor bibliográfico de Mendeley, lo que facilitó la organización y citación de las fuentes relevantes.</w:t>
      </w:r>
    </w:p>
    <w:p w14:paraId="1149268A" w14:textId="77777777" w:rsidR="00B52C13" w:rsidRPr="00B52C13" w:rsidRDefault="00B52C13" w:rsidP="00B52C13">
      <w:pPr>
        <w:spacing w:line="276" w:lineRule="auto"/>
        <w:jc w:val="both"/>
      </w:pPr>
      <w:r w:rsidRPr="00B52C13">
        <w:t xml:space="preserve">Una vez recopilada la información, se realizaron encuestas a 150 jóvenes universitarios. El cuestionario constaba de 15 preguntas alineadas a la investigación, además de 5 preguntas demográficas. Las preguntas fueron formuladas de manera clara para asegurar una </w:t>
      </w:r>
      <w:r w:rsidRPr="00B52C13">
        <w:lastRenderedPageBreak/>
        <w:t>comprensión adecuada y obtener respuestas precisas. La encuesta se distribuyó a través de Google Forms, lo que permitió el seguimiento y recolección automática de los datos. Posteriormente, el análisis de los datos se realizó utilizando el software SPSS.</w:t>
      </w:r>
    </w:p>
    <w:p w14:paraId="3E583621" w14:textId="77777777" w:rsidR="00B52C13" w:rsidRPr="00CC0750" w:rsidRDefault="00B52C13" w:rsidP="00B52C13">
      <w:pPr>
        <w:pStyle w:val="Prrafodelista"/>
        <w:spacing w:after="0" w:line="240" w:lineRule="auto"/>
        <w:ind w:left="0"/>
        <w:jc w:val="both"/>
        <w:rPr>
          <w:rFonts w:ascii="Times New Roman" w:hAnsi="Times New Roman" w:cs="Times New Roman"/>
          <w:sz w:val="24"/>
          <w:szCs w:val="24"/>
          <w:lang w:val="es-ES"/>
        </w:rPr>
      </w:pPr>
    </w:p>
    <w:p w14:paraId="59215A17" w14:textId="77777777" w:rsidR="001808A0" w:rsidRPr="00F86C95" w:rsidRDefault="00F86C95">
      <w:pPr>
        <w:ind w:right="49"/>
        <w:jc w:val="both"/>
        <w:rPr>
          <w:rFonts w:eastAsia="Gill Sans MT"/>
          <w:b/>
        </w:rPr>
      </w:pPr>
      <w:r w:rsidRPr="00F86C95">
        <w:rPr>
          <w:rFonts w:eastAsia="Gill Sans MT"/>
          <w:b/>
        </w:rPr>
        <w:t>RESULTS</w:t>
      </w:r>
    </w:p>
    <w:p w14:paraId="6F8A16D8" w14:textId="77777777" w:rsidR="00B52C13" w:rsidRPr="00CC0750" w:rsidRDefault="00B52C13" w:rsidP="00B52C13">
      <w:pPr>
        <w:pStyle w:val="Prrafodelista"/>
        <w:spacing w:line="240" w:lineRule="auto"/>
        <w:ind w:left="0"/>
        <w:jc w:val="both"/>
        <w:rPr>
          <w:rFonts w:ascii="Times New Roman" w:hAnsi="Times New Roman" w:cs="Times New Roman"/>
          <w:sz w:val="24"/>
          <w:szCs w:val="24"/>
          <w:lang w:val="es-ES"/>
        </w:rPr>
      </w:pPr>
      <w:r w:rsidRPr="00CC0750">
        <w:rPr>
          <w:rFonts w:ascii="Times New Roman" w:hAnsi="Times New Roman" w:cs="Times New Roman"/>
          <w:sz w:val="24"/>
          <w:szCs w:val="24"/>
          <w:lang w:val="es-ES"/>
        </w:rPr>
        <w:t>La tabla siguiente detalla cómo están distribuidos los participantes según diferentes variables demográficas, incluyendo edad, genero, carrera, semestre y lugar de residencia. Para cada variable, se seleccionaron únicamente las dos respuestas más escogidas por los encuestados.</w:t>
      </w:r>
    </w:p>
    <w:p w14:paraId="1F9B4B4A" w14:textId="255853CA" w:rsidR="00B52C13" w:rsidRPr="00CC0750" w:rsidRDefault="00B52C13" w:rsidP="00B52C13">
      <w:pPr>
        <w:pStyle w:val="Descripcin"/>
        <w:keepNext/>
        <w:spacing w:after="0"/>
        <w:jc w:val="both"/>
        <w:rPr>
          <w:rFonts w:ascii="Times New Roman" w:hAnsi="Times New Roman" w:cs="Times New Roman"/>
          <w:b/>
          <w:bCs/>
          <w:color w:val="auto"/>
          <w:sz w:val="24"/>
          <w:szCs w:val="24"/>
        </w:rPr>
      </w:pPr>
      <w:r w:rsidRPr="00CC0750">
        <w:rPr>
          <w:rFonts w:ascii="Times New Roman" w:hAnsi="Times New Roman" w:cs="Times New Roman"/>
          <w:b/>
          <w:bCs/>
          <w:color w:val="auto"/>
          <w:sz w:val="24"/>
          <w:szCs w:val="24"/>
        </w:rPr>
        <w:t xml:space="preserve">Tabla </w:t>
      </w:r>
      <w:r w:rsidRPr="00CC0750">
        <w:rPr>
          <w:rFonts w:ascii="Times New Roman" w:hAnsi="Times New Roman" w:cs="Times New Roman"/>
          <w:b/>
          <w:bCs/>
          <w:color w:val="auto"/>
          <w:sz w:val="24"/>
          <w:szCs w:val="24"/>
        </w:rPr>
        <w:fldChar w:fldCharType="begin"/>
      </w:r>
      <w:r w:rsidRPr="00CC0750">
        <w:rPr>
          <w:rFonts w:ascii="Times New Roman" w:hAnsi="Times New Roman" w:cs="Times New Roman"/>
          <w:b/>
          <w:bCs/>
          <w:color w:val="auto"/>
          <w:sz w:val="24"/>
          <w:szCs w:val="24"/>
        </w:rPr>
        <w:instrText xml:space="preserve"> SEQ Tabla \* ARABIC </w:instrText>
      </w:r>
      <w:r w:rsidRPr="00CC0750">
        <w:rPr>
          <w:rFonts w:ascii="Times New Roman" w:hAnsi="Times New Roman" w:cs="Times New Roman"/>
          <w:b/>
          <w:bCs/>
          <w:color w:val="auto"/>
          <w:sz w:val="24"/>
          <w:szCs w:val="24"/>
        </w:rPr>
        <w:fldChar w:fldCharType="separate"/>
      </w:r>
      <w:r w:rsidR="00044A29">
        <w:rPr>
          <w:rFonts w:ascii="Times New Roman" w:hAnsi="Times New Roman" w:cs="Times New Roman"/>
          <w:b/>
          <w:bCs/>
          <w:noProof/>
          <w:color w:val="auto"/>
          <w:sz w:val="24"/>
          <w:szCs w:val="24"/>
        </w:rPr>
        <w:t>1</w:t>
      </w:r>
      <w:r w:rsidRPr="00CC0750">
        <w:rPr>
          <w:rFonts w:ascii="Times New Roman" w:hAnsi="Times New Roman" w:cs="Times New Roman"/>
          <w:b/>
          <w:bCs/>
          <w:color w:val="auto"/>
          <w:sz w:val="24"/>
          <w:szCs w:val="24"/>
        </w:rPr>
        <w:fldChar w:fldCharType="end"/>
      </w:r>
      <w:r w:rsidRPr="00CC0750">
        <w:rPr>
          <w:rFonts w:ascii="Times New Roman" w:hAnsi="Times New Roman" w:cs="Times New Roman"/>
          <w:b/>
          <w:bCs/>
          <w:color w:val="auto"/>
          <w:sz w:val="24"/>
          <w:szCs w:val="24"/>
        </w:rPr>
        <w:t>.  Demografía</w:t>
      </w:r>
    </w:p>
    <w:tbl>
      <w:tblPr>
        <w:tblStyle w:val="Tablanormal4"/>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41"/>
        <w:gridCol w:w="1886"/>
        <w:gridCol w:w="1615"/>
        <w:gridCol w:w="1528"/>
      </w:tblGrid>
      <w:tr w:rsidR="00B52C13" w:rsidRPr="00CC0750" w14:paraId="4B1B4550" w14:textId="77777777" w:rsidTr="006E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14:paraId="23A4223D" w14:textId="77777777" w:rsidR="00B52C13" w:rsidRPr="00CC0750" w:rsidRDefault="00B52C13" w:rsidP="00B52C13">
            <w:pPr>
              <w:rPr>
                <w:lang w:val="es-ES"/>
              </w:rPr>
            </w:pPr>
            <w:r w:rsidRPr="00CC0750">
              <w:rPr>
                <w:lang w:val="es-ES"/>
              </w:rPr>
              <w:t>Variable</w:t>
            </w:r>
          </w:p>
        </w:tc>
        <w:tc>
          <w:tcPr>
            <w:tcW w:w="2450" w:type="dxa"/>
            <w:vAlign w:val="center"/>
          </w:tcPr>
          <w:p w14:paraId="6AC23528" w14:textId="77777777" w:rsidR="00B52C13" w:rsidRPr="00CC0750" w:rsidRDefault="00B52C13" w:rsidP="00B52C13">
            <w:pP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Descripción</w:t>
            </w:r>
          </w:p>
        </w:tc>
        <w:tc>
          <w:tcPr>
            <w:tcW w:w="2418" w:type="dxa"/>
            <w:vAlign w:val="center"/>
          </w:tcPr>
          <w:p w14:paraId="377E25CF"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Frecuencia</w:t>
            </w:r>
          </w:p>
        </w:tc>
        <w:tc>
          <w:tcPr>
            <w:tcW w:w="2095" w:type="dxa"/>
          </w:tcPr>
          <w:p w14:paraId="7D7D4DB6"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Resultados</w:t>
            </w:r>
          </w:p>
        </w:tc>
      </w:tr>
      <w:tr w:rsidR="00B52C13" w:rsidRPr="00CC0750" w14:paraId="1200C98F" w14:textId="77777777" w:rsidTr="006E3FC3">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2397" w:type="dxa"/>
            <w:shd w:val="clear" w:color="auto" w:fill="auto"/>
            <w:vAlign w:val="center"/>
          </w:tcPr>
          <w:p w14:paraId="703EF430" w14:textId="77777777" w:rsidR="00B52C13" w:rsidRPr="00CC0750" w:rsidRDefault="00B52C13" w:rsidP="00B52C13">
            <w:pPr>
              <w:rPr>
                <w:lang w:val="es-ES"/>
              </w:rPr>
            </w:pPr>
            <w:r w:rsidRPr="00CC0750">
              <w:rPr>
                <w:lang w:val="es-ES"/>
              </w:rPr>
              <w:t>Edad</w:t>
            </w:r>
          </w:p>
        </w:tc>
        <w:tc>
          <w:tcPr>
            <w:tcW w:w="2450" w:type="dxa"/>
            <w:shd w:val="clear" w:color="auto" w:fill="auto"/>
            <w:vAlign w:val="center"/>
          </w:tcPr>
          <w:p w14:paraId="3A2AC562" w14:textId="77777777" w:rsidR="00B52C13" w:rsidRPr="00CC0750" w:rsidRDefault="00B52C13" w:rsidP="00B52C13">
            <w:pPr>
              <w:cnfStyle w:val="000000100000" w:firstRow="0" w:lastRow="0" w:firstColumn="0" w:lastColumn="0" w:oddVBand="0" w:evenVBand="0" w:oddHBand="1" w:evenHBand="0" w:firstRowFirstColumn="0" w:firstRowLastColumn="0" w:lastRowFirstColumn="0" w:lastRowLastColumn="0"/>
              <w:rPr>
                <w:i/>
                <w:iCs/>
                <w:lang w:val="es-ES"/>
              </w:rPr>
            </w:pPr>
            <w:r w:rsidRPr="00CC0750">
              <w:rPr>
                <w:i/>
                <w:iCs/>
                <w:lang w:val="es-ES"/>
              </w:rPr>
              <w:t>18 a 24 años</w:t>
            </w:r>
          </w:p>
          <w:p w14:paraId="15E30277" w14:textId="77777777" w:rsidR="00B52C13" w:rsidRPr="00CC0750" w:rsidRDefault="00B52C13" w:rsidP="00B52C13">
            <w:pPr>
              <w:spacing w:before="240"/>
              <w:cnfStyle w:val="000000100000" w:firstRow="0" w:lastRow="0" w:firstColumn="0" w:lastColumn="0" w:oddVBand="0" w:evenVBand="0" w:oddHBand="1" w:evenHBand="0" w:firstRowFirstColumn="0" w:firstRowLastColumn="0" w:lastRowFirstColumn="0" w:lastRowLastColumn="0"/>
              <w:rPr>
                <w:i/>
                <w:iCs/>
                <w:lang w:val="es-ES"/>
              </w:rPr>
            </w:pPr>
            <w:r w:rsidRPr="00CC0750">
              <w:rPr>
                <w:i/>
                <w:iCs/>
                <w:lang w:val="es-ES"/>
              </w:rPr>
              <w:t>25 a 34 años</w:t>
            </w:r>
          </w:p>
        </w:tc>
        <w:tc>
          <w:tcPr>
            <w:tcW w:w="2418" w:type="dxa"/>
            <w:shd w:val="clear" w:color="auto" w:fill="auto"/>
            <w:vAlign w:val="center"/>
          </w:tcPr>
          <w:p w14:paraId="40E25C1B"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136</w:t>
            </w:r>
          </w:p>
          <w:p w14:paraId="46F45F96"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34</w:t>
            </w:r>
          </w:p>
        </w:tc>
        <w:tc>
          <w:tcPr>
            <w:tcW w:w="2095" w:type="dxa"/>
            <w:shd w:val="clear" w:color="auto" w:fill="auto"/>
            <w:vAlign w:val="center"/>
          </w:tcPr>
          <w:p w14:paraId="2803C6EC"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78,6%</w:t>
            </w:r>
          </w:p>
          <w:p w14:paraId="33F325E0"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19,7%</w:t>
            </w:r>
          </w:p>
        </w:tc>
      </w:tr>
      <w:tr w:rsidR="00B52C13" w:rsidRPr="00CC0750" w14:paraId="0027275C" w14:textId="77777777" w:rsidTr="006E3FC3">
        <w:trPr>
          <w:trHeight w:val="838"/>
        </w:trPr>
        <w:tc>
          <w:tcPr>
            <w:cnfStyle w:val="001000000000" w:firstRow="0" w:lastRow="0" w:firstColumn="1" w:lastColumn="0" w:oddVBand="0" w:evenVBand="0" w:oddHBand="0" w:evenHBand="0" w:firstRowFirstColumn="0" w:firstRowLastColumn="0" w:lastRowFirstColumn="0" w:lastRowLastColumn="0"/>
            <w:tcW w:w="2397" w:type="dxa"/>
            <w:vAlign w:val="center"/>
          </w:tcPr>
          <w:p w14:paraId="43413BDB" w14:textId="77777777" w:rsidR="00B52C13" w:rsidRPr="00CC0750" w:rsidRDefault="00B52C13" w:rsidP="00B52C13">
            <w:pPr>
              <w:rPr>
                <w:lang w:val="es-ES"/>
              </w:rPr>
            </w:pPr>
            <w:r w:rsidRPr="00CC0750">
              <w:rPr>
                <w:lang w:val="es-ES"/>
              </w:rPr>
              <w:t>Género</w:t>
            </w:r>
          </w:p>
        </w:tc>
        <w:tc>
          <w:tcPr>
            <w:tcW w:w="2450" w:type="dxa"/>
            <w:vAlign w:val="center"/>
          </w:tcPr>
          <w:p w14:paraId="38A21048" w14:textId="77777777" w:rsidR="00B52C13" w:rsidRPr="00CC0750" w:rsidRDefault="00B52C13" w:rsidP="00B52C13">
            <w:pPr>
              <w:cnfStyle w:val="000000000000" w:firstRow="0" w:lastRow="0" w:firstColumn="0" w:lastColumn="0" w:oddVBand="0" w:evenVBand="0" w:oddHBand="0" w:evenHBand="0" w:firstRowFirstColumn="0" w:firstRowLastColumn="0" w:lastRowFirstColumn="0" w:lastRowLastColumn="0"/>
              <w:rPr>
                <w:i/>
                <w:iCs/>
                <w:lang w:val="es-ES"/>
              </w:rPr>
            </w:pPr>
            <w:r w:rsidRPr="00CC0750">
              <w:rPr>
                <w:i/>
                <w:iCs/>
                <w:lang w:val="es-ES"/>
              </w:rPr>
              <w:t>Masculino</w:t>
            </w:r>
          </w:p>
          <w:p w14:paraId="3C577E30" w14:textId="77777777" w:rsidR="00B52C13" w:rsidRPr="00CC0750" w:rsidRDefault="00B52C13" w:rsidP="00B52C13">
            <w:pPr>
              <w:spacing w:before="240"/>
              <w:cnfStyle w:val="000000000000" w:firstRow="0" w:lastRow="0" w:firstColumn="0" w:lastColumn="0" w:oddVBand="0" w:evenVBand="0" w:oddHBand="0" w:evenHBand="0" w:firstRowFirstColumn="0" w:firstRowLastColumn="0" w:lastRowFirstColumn="0" w:lastRowLastColumn="0"/>
              <w:rPr>
                <w:i/>
                <w:iCs/>
                <w:lang w:val="es-ES"/>
              </w:rPr>
            </w:pPr>
            <w:r w:rsidRPr="00CC0750">
              <w:rPr>
                <w:i/>
                <w:iCs/>
                <w:lang w:val="es-ES"/>
              </w:rPr>
              <w:t>Femenino</w:t>
            </w:r>
          </w:p>
        </w:tc>
        <w:tc>
          <w:tcPr>
            <w:tcW w:w="2418" w:type="dxa"/>
            <w:vAlign w:val="center"/>
          </w:tcPr>
          <w:p w14:paraId="0390BDB9"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76</w:t>
            </w:r>
          </w:p>
          <w:p w14:paraId="62CB2438"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97</w:t>
            </w:r>
          </w:p>
        </w:tc>
        <w:tc>
          <w:tcPr>
            <w:tcW w:w="2095" w:type="dxa"/>
            <w:vAlign w:val="center"/>
          </w:tcPr>
          <w:p w14:paraId="26395329"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43,9%</w:t>
            </w:r>
          </w:p>
          <w:p w14:paraId="00380512"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56,1%</w:t>
            </w:r>
          </w:p>
        </w:tc>
      </w:tr>
      <w:tr w:rsidR="00B52C13" w:rsidRPr="00CC0750" w14:paraId="4AB76781" w14:textId="77777777" w:rsidTr="006E3FC3">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2397" w:type="dxa"/>
            <w:shd w:val="clear" w:color="auto" w:fill="auto"/>
            <w:vAlign w:val="center"/>
          </w:tcPr>
          <w:p w14:paraId="791DA127" w14:textId="77777777" w:rsidR="00B52C13" w:rsidRPr="00CC0750" w:rsidRDefault="00B52C13" w:rsidP="00B52C13">
            <w:pPr>
              <w:rPr>
                <w:lang w:val="es-ES"/>
              </w:rPr>
            </w:pPr>
            <w:r w:rsidRPr="00CC0750">
              <w:rPr>
                <w:lang w:val="es-ES"/>
              </w:rPr>
              <w:t>Carrera</w:t>
            </w:r>
          </w:p>
        </w:tc>
        <w:tc>
          <w:tcPr>
            <w:tcW w:w="2450" w:type="dxa"/>
            <w:shd w:val="clear" w:color="auto" w:fill="auto"/>
            <w:vAlign w:val="center"/>
          </w:tcPr>
          <w:p w14:paraId="00BC4E3E" w14:textId="77777777" w:rsidR="00B52C13" w:rsidRPr="00CC0750" w:rsidRDefault="00B52C13" w:rsidP="00B52C13">
            <w:pPr>
              <w:cnfStyle w:val="000000100000" w:firstRow="0" w:lastRow="0" w:firstColumn="0" w:lastColumn="0" w:oddVBand="0" w:evenVBand="0" w:oddHBand="1" w:evenHBand="0" w:firstRowFirstColumn="0" w:firstRowLastColumn="0" w:lastRowFirstColumn="0" w:lastRowLastColumn="0"/>
              <w:rPr>
                <w:i/>
                <w:iCs/>
                <w:lang w:val="es-ES"/>
              </w:rPr>
            </w:pPr>
            <w:r w:rsidRPr="00CC0750">
              <w:rPr>
                <w:i/>
                <w:iCs/>
                <w:lang w:val="es-ES"/>
              </w:rPr>
              <w:t>Mercadotecnia</w:t>
            </w:r>
          </w:p>
          <w:p w14:paraId="531262D6" w14:textId="77777777" w:rsidR="00B52C13" w:rsidRPr="00CC0750" w:rsidRDefault="00B52C13" w:rsidP="00B52C13">
            <w:pPr>
              <w:spacing w:before="240"/>
              <w:cnfStyle w:val="000000100000" w:firstRow="0" w:lastRow="0" w:firstColumn="0" w:lastColumn="0" w:oddVBand="0" w:evenVBand="0" w:oddHBand="1" w:evenHBand="0" w:firstRowFirstColumn="0" w:firstRowLastColumn="0" w:lastRowFirstColumn="0" w:lastRowLastColumn="0"/>
              <w:rPr>
                <w:i/>
                <w:iCs/>
                <w:lang w:val="es-ES"/>
              </w:rPr>
            </w:pPr>
            <w:r w:rsidRPr="00CC0750">
              <w:rPr>
                <w:i/>
                <w:iCs/>
                <w:lang w:val="es-ES"/>
              </w:rPr>
              <w:t>Administración de empresas</w:t>
            </w:r>
          </w:p>
        </w:tc>
        <w:tc>
          <w:tcPr>
            <w:tcW w:w="2418" w:type="dxa"/>
            <w:shd w:val="clear" w:color="auto" w:fill="auto"/>
            <w:vAlign w:val="center"/>
          </w:tcPr>
          <w:p w14:paraId="03667C12"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40</w:t>
            </w:r>
          </w:p>
          <w:p w14:paraId="0DB272B1"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23</w:t>
            </w:r>
          </w:p>
        </w:tc>
        <w:tc>
          <w:tcPr>
            <w:tcW w:w="2095" w:type="dxa"/>
            <w:shd w:val="clear" w:color="auto" w:fill="auto"/>
            <w:vAlign w:val="center"/>
          </w:tcPr>
          <w:p w14:paraId="11E6B3F7"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23,1%</w:t>
            </w:r>
          </w:p>
          <w:p w14:paraId="5A92BF07"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13,3%</w:t>
            </w:r>
          </w:p>
        </w:tc>
      </w:tr>
      <w:tr w:rsidR="00B52C13" w:rsidRPr="00CC0750" w14:paraId="7C93B8B0" w14:textId="77777777" w:rsidTr="006E3FC3">
        <w:trPr>
          <w:trHeight w:val="836"/>
        </w:trPr>
        <w:tc>
          <w:tcPr>
            <w:cnfStyle w:val="001000000000" w:firstRow="0" w:lastRow="0" w:firstColumn="1" w:lastColumn="0" w:oddVBand="0" w:evenVBand="0" w:oddHBand="0" w:evenHBand="0" w:firstRowFirstColumn="0" w:firstRowLastColumn="0" w:lastRowFirstColumn="0" w:lastRowLastColumn="0"/>
            <w:tcW w:w="2397" w:type="dxa"/>
            <w:vAlign w:val="center"/>
          </w:tcPr>
          <w:p w14:paraId="790A9248" w14:textId="77777777" w:rsidR="00B52C13" w:rsidRPr="00CC0750" w:rsidRDefault="00B52C13" w:rsidP="00B52C13">
            <w:pPr>
              <w:rPr>
                <w:lang w:val="es-ES"/>
              </w:rPr>
            </w:pPr>
            <w:r w:rsidRPr="00CC0750">
              <w:rPr>
                <w:lang w:val="es-ES"/>
              </w:rPr>
              <w:t>Semestre</w:t>
            </w:r>
          </w:p>
        </w:tc>
        <w:tc>
          <w:tcPr>
            <w:tcW w:w="2450" w:type="dxa"/>
            <w:vAlign w:val="center"/>
          </w:tcPr>
          <w:p w14:paraId="259ACCDE" w14:textId="77777777" w:rsidR="00B52C13" w:rsidRPr="00CC0750" w:rsidRDefault="00B52C13" w:rsidP="00B52C13">
            <w:pPr>
              <w:cnfStyle w:val="000000000000" w:firstRow="0" w:lastRow="0" w:firstColumn="0" w:lastColumn="0" w:oddVBand="0" w:evenVBand="0" w:oddHBand="0" w:evenHBand="0" w:firstRowFirstColumn="0" w:firstRowLastColumn="0" w:lastRowFirstColumn="0" w:lastRowLastColumn="0"/>
              <w:rPr>
                <w:i/>
                <w:iCs/>
                <w:lang w:val="es-ES"/>
              </w:rPr>
            </w:pPr>
            <w:r w:rsidRPr="00CC0750">
              <w:rPr>
                <w:i/>
                <w:iCs/>
                <w:lang w:val="es-ES"/>
              </w:rPr>
              <w:t>Octavo semestre</w:t>
            </w:r>
          </w:p>
          <w:p w14:paraId="3EB22C1A" w14:textId="77777777" w:rsidR="00B52C13" w:rsidRPr="00CC0750" w:rsidRDefault="00B52C13" w:rsidP="00B52C13">
            <w:pPr>
              <w:spacing w:before="240"/>
              <w:cnfStyle w:val="000000000000" w:firstRow="0" w:lastRow="0" w:firstColumn="0" w:lastColumn="0" w:oddVBand="0" w:evenVBand="0" w:oddHBand="0" w:evenHBand="0" w:firstRowFirstColumn="0" w:firstRowLastColumn="0" w:lastRowFirstColumn="0" w:lastRowLastColumn="0"/>
              <w:rPr>
                <w:i/>
                <w:iCs/>
                <w:lang w:val="es-ES"/>
              </w:rPr>
            </w:pPr>
            <w:r w:rsidRPr="00CC0750">
              <w:rPr>
                <w:i/>
                <w:iCs/>
                <w:lang w:val="es-ES"/>
              </w:rPr>
              <w:t>Séptimo semestre</w:t>
            </w:r>
          </w:p>
        </w:tc>
        <w:tc>
          <w:tcPr>
            <w:tcW w:w="2418" w:type="dxa"/>
            <w:vAlign w:val="center"/>
          </w:tcPr>
          <w:p w14:paraId="5452B7E9"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47</w:t>
            </w:r>
          </w:p>
          <w:p w14:paraId="04665704"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34</w:t>
            </w:r>
          </w:p>
        </w:tc>
        <w:tc>
          <w:tcPr>
            <w:tcW w:w="2095" w:type="dxa"/>
            <w:vAlign w:val="center"/>
          </w:tcPr>
          <w:p w14:paraId="6524E11C"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27,17%</w:t>
            </w:r>
          </w:p>
          <w:p w14:paraId="52DCD2E7"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19,65%</w:t>
            </w:r>
          </w:p>
        </w:tc>
      </w:tr>
      <w:tr w:rsidR="00B52C13" w:rsidRPr="00CC0750" w14:paraId="47638211" w14:textId="77777777" w:rsidTr="006E3FC3">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397" w:type="dxa"/>
            <w:shd w:val="clear" w:color="auto" w:fill="auto"/>
            <w:vAlign w:val="center"/>
          </w:tcPr>
          <w:p w14:paraId="4A2130CC" w14:textId="77777777" w:rsidR="00B52C13" w:rsidRPr="00CC0750" w:rsidRDefault="00B52C13" w:rsidP="00B52C13">
            <w:pPr>
              <w:rPr>
                <w:lang w:val="es-ES"/>
              </w:rPr>
            </w:pPr>
            <w:r w:rsidRPr="00CC0750">
              <w:rPr>
                <w:lang w:val="es-ES"/>
              </w:rPr>
              <w:t>Lugar de residencia</w:t>
            </w:r>
          </w:p>
        </w:tc>
        <w:tc>
          <w:tcPr>
            <w:tcW w:w="2450" w:type="dxa"/>
            <w:shd w:val="clear" w:color="auto" w:fill="auto"/>
            <w:vAlign w:val="center"/>
          </w:tcPr>
          <w:p w14:paraId="7659DB7F" w14:textId="77777777" w:rsidR="00B52C13" w:rsidRPr="00CC0750" w:rsidRDefault="00B52C13" w:rsidP="00B52C13">
            <w:pPr>
              <w:cnfStyle w:val="000000100000" w:firstRow="0" w:lastRow="0" w:firstColumn="0" w:lastColumn="0" w:oddVBand="0" w:evenVBand="0" w:oddHBand="1" w:evenHBand="0" w:firstRowFirstColumn="0" w:firstRowLastColumn="0" w:lastRowFirstColumn="0" w:lastRowLastColumn="0"/>
              <w:rPr>
                <w:i/>
                <w:iCs/>
                <w:lang w:val="es-ES"/>
              </w:rPr>
            </w:pPr>
            <w:r w:rsidRPr="00CC0750">
              <w:rPr>
                <w:i/>
                <w:iCs/>
                <w:lang w:val="es-ES"/>
              </w:rPr>
              <w:t>Quevedo</w:t>
            </w:r>
          </w:p>
          <w:p w14:paraId="70468BB9" w14:textId="77777777" w:rsidR="00B52C13" w:rsidRPr="00CC0750" w:rsidRDefault="00B52C13" w:rsidP="00B52C13">
            <w:pPr>
              <w:spacing w:before="240"/>
              <w:cnfStyle w:val="000000100000" w:firstRow="0" w:lastRow="0" w:firstColumn="0" w:lastColumn="0" w:oddVBand="0" w:evenVBand="0" w:oddHBand="1" w:evenHBand="0" w:firstRowFirstColumn="0" w:firstRowLastColumn="0" w:lastRowFirstColumn="0" w:lastRowLastColumn="0"/>
              <w:rPr>
                <w:i/>
                <w:iCs/>
                <w:lang w:val="es-ES"/>
              </w:rPr>
            </w:pPr>
            <w:r w:rsidRPr="00CC0750">
              <w:rPr>
                <w:i/>
                <w:iCs/>
                <w:lang w:val="es-ES"/>
              </w:rPr>
              <w:t>Buena Fe</w:t>
            </w:r>
          </w:p>
        </w:tc>
        <w:tc>
          <w:tcPr>
            <w:tcW w:w="2418" w:type="dxa"/>
            <w:shd w:val="clear" w:color="auto" w:fill="auto"/>
            <w:vAlign w:val="center"/>
          </w:tcPr>
          <w:p w14:paraId="5D6B2A52"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99</w:t>
            </w:r>
          </w:p>
          <w:p w14:paraId="73437E34"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18</w:t>
            </w:r>
          </w:p>
        </w:tc>
        <w:tc>
          <w:tcPr>
            <w:tcW w:w="2095" w:type="dxa"/>
            <w:shd w:val="clear" w:color="auto" w:fill="auto"/>
            <w:vAlign w:val="center"/>
          </w:tcPr>
          <w:p w14:paraId="7F4D78BD"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57,23%</w:t>
            </w:r>
          </w:p>
          <w:p w14:paraId="5A1DE192"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10,40%</w:t>
            </w:r>
          </w:p>
        </w:tc>
      </w:tr>
      <w:tr w:rsidR="00B52C13" w:rsidRPr="00CC0750" w14:paraId="3DB60AAA" w14:textId="77777777" w:rsidTr="006E3FC3">
        <w:trPr>
          <w:trHeight w:val="265"/>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4F81B2D2" w14:textId="77777777" w:rsidR="00B52C13" w:rsidRPr="00CC0750" w:rsidRDefault="00B52C13" w:rsidP="00B52C13">
            <w:pPr>
              <w:rPr>
                <w:i/>
                <w:iCs/>
                <w:lang w:val="es-ES"/>
              </w:rPr>
            </w:pPr>
            <w:r w:rsidRPr="00CC0750">
              <w:rPr>
                <w:i/>
                <w:iCs/>
                <w:lang w:val="es-ES"/>
              </w:rPr>
              <w:t>Nota:</w:t>
            </w:r>
            <w:r w:rsidRPr="00CC0750">
              <w:rPr>
                <w:b w:val="0"/>
                <w:bCs w:val="0"/>
                <w:i/>
                <w:iCs/>
                <w:lang w:val="es-ES"/>
              </w:rPr>
              <w:t xml:space="preserve"> Resultados de encuestas a estudiantes universitarios</w:t>
            </w:r>
          </w:p>
        </w:tc>
      </w:tr>
    </w:tbl>
    <w:p w14:paraId="0BC3F693" w14:textId="77777777" w:rsidR="00B52C13" w:rsidRPr="00CC0750" w:rsidRDefault="00B52C13" w:rsidP="00B52C13">
      <w:pPr>
        <w:jc w:val="both"/>
        <w:rPr>
          <w:lang w:val="es-ES"/>
        </w:rPr>
      </w:pPr>
    </w:p>
    <w:p w14:paraId="77D71E92" w14:textId="77777777" w:rsidR="00B52C13" w:rsidRPr="00CC0750" w:rsidRDefault="00B52C13" w:rsidP="00B52C13">
      <w:pPr>
        <w:jc w:val="both"/>
        <w:rPr>
          <w:lang w:val="es-ES"/>
        </w:rPr>
      </w:pPr>
    </w:p>
    <w:p w14:paraId="12BCB796" w14:textId="77777777" w:rsidR="00B52C13" w:rsidRPr="00CC0750" w:rsidRDefault="00B52C13" w:rsidP="00B52C13">
      <w:pPr>
        <w:jc w:val="both"/>
        <w:rPr>
          <w:lang w:val="es-ES"/>
        </w:rPr>
      </w:pPr>
      <w:r w:rsidRPr="00CC0750">
        <w:rPr>
          <w:lang w:val="es-ES"/>
        </w:rPr>
        <w:t xml:space="preserve">La tabla 1 revela un perfil juvenil entre los encuestados, la mayoría de ellos están en el rango de edad comprendido entre los 18 y 24 años. En cuanto al género se observa que las mujeres fueron quienes mayoritariamente participaron en la encuesta. La carrera de Mercadotecnia destaca entre los encuestados. La ciudad de Quevedo es el principal lugar de residencia de los participantes. </w:t>
      </w:r>
    </w:p>
    <w:p w14:paraId="6CDBA25F" w14:textId="77777777" w:rsidR="00B52C13" w:rsidRPr="00CC0750" w:rsidRDefault="00B52C13" w:rsidP="00B52C13">
      <w:pPr>
        <w:jc w:val="both"/>
        <w:rPr>
          <w:lang w:val="es-ES"/>
        </w:rPr>
      </w:pPr>
      <w:r w:rsidRPr="00CC0750">
        <w:rPr>
          <w:lang w:val="es-ES"/>
        </w:rPr>
        <w:t xml:space="preserve">Esta tabla se centra en conocer el nivel de conciencia ambiental y conocimiento sobre empaques ecológicos. Se exploran aspectos como el grado de preocupación por el medio ambiente, el </w:t>
      </w:r>
      <w:r w:rsidRPr="00CC0750">
        <w:rPr>
          <w:lang w:val="es-ES"/>
        </w:rPr>
        <w:lastRenderedPageBreak/>
        <w:t>conocimiento de los diferentes tipos de empaques ecológicos disponibles y la disposición de los estudiantes a adoptar alternativas sostenibles en sus hábitos de consumo. Para cada variable se consideró únicamente las dos respuestas, más seleccionadas, destacando las preferencias y actitudes más comunes entre los partícipes.</w:t>
      </w:r>
    </w:p>
    <w:p w14:paraId="40F10F26" w14:textId="0CA866B3" w:rsidR="00B52C13" w:rsidRPr="00CC0750" w:rsidRDefault="00B52C13" w:rsidP="00B52C13">
      <w:pPr>
        <w:pStyle w:val="Descripcin"/>
        <w:keepNext/>
        <w:jc w:val="both"/>
        <w:rPr>
          <w:rFonts w:ascii="Times New Roman" w:hAnsi="Times New Roman" w:cs="Times New Roman"/>
          <w:b/>
          <w:bCs/>
          <w:color w:val="auto"/>
          <w:sz w:val="24"/>
          <w:szCs w:val="24"/>
        </w:rPr>
      </w:pPr>
      <w:r w:rsidRPr="00CC0750">
        <w:rPr>
          <w:rFonts w:ascii="Times New Roman" w:hAnsi="Times New Roman" w:cs="Times New Roman"/>
          <w:b/>
          <w:bCs/>
          <w:color w:val="auto"/>
          <w:sz w:val="24"/>
          <w:szCs w:val="24"/>
        </w:rPr>
        <w:t xml:space="preserve">Tabla </w:t>
      </w:r>
      <w:r w:rsidRPr="00CC0750">
        <w:rPr>
          <w:rFonts w:ascii="Times New Roman" w:hAnsi="Times New Roman" w:cs="Times New Roman"/>
          <w:b/>
          <w:bCs/>
          <w:color w:val="auto"/>
          <w:sz w:val="24"/>
          <w:szCs w:val="24"/>
        </w:rPr>
        <w:fldChar w:fldCharType="begin"/>
      </w:r>
      <w:r w:rsidRPr="00CC0750">
        <w:rPr>
          <w:rFonts w:ascii="Times New Roman" w:hAnsi="Times New Roman" w:cs="Times New Roman"/>
          <w:b/>
          <w:bCs/>
          <w:color w:val="auto"/>
          <w:sz w:val="24"/>
          <w:szCs w:val="24"/>
        </w:rPr>
        <w:instrText xml:space="preserve"> SEQ Tabla \* ARABIC </w:instrText>
      </w:r>
      <w:r w:rsidRPr="00CC0750">
        <w:rPr>
          <w:rFonts w:ascii="Times New Roman" w:hAnsi="Times New Roman" w:cs="Times New Roman"/>
          <w:b/>
          <w:bCs/>
          <w:color w:val="auto"/>
          <w:sz w:val="24"/>
          <w:szCs w:val="24"/>
        </w:rPr>
        <w:fldChar w:fldCharType="separate"/>
      </w:r>
      <w:r w:rsidR="00044A29">
        <w:rPr>
          <w:rFonts w:ascii="Times New Roman" w:hAnsi="Times New Roman" w:cs="Times New Roman"/>
          <w:b/>
          <w:bCs/>
          <w:noProof/>
          <w:color w:val="auto"/>
          <w:sz w:val="24"/>
          <w:szCs w:val="24"/>
        </w:rPr>
        <w:t>2</w:t>
      </w:r>
      <w:r w:rsidRPr="00CC0750">
        <w:rPr>
          <w:rFonts w:ascii="Times New Roman" w:hAnsi="Times New Roman" w:cs="Times New Roman"/>
          <w:b/>
          <w:bCs/>
          <w:color w:val="auto"/>
          <w:sz w:val="24"/>
          <w:szCs w:val="24"/>
        </w:rPr>
        <w:fldChar w:fldCharType="end"/>
      </w:r>
      <w:r w:rsidRPr="00CC0750">
        <w:rPr>
          <w:rFonts w:ascii="Times New Roman" w:hAnsi="Times New Roman" w:cs="Times New Roman"/>
          <w:b/>
          <w:bCs/>
          <w:color w:val="auto"/>
          <w:sz w:val="24"/>
          <w:szCs w:val="24"/>
        </w:rPr>
        <w:t>. Nivel de conciencia ambiental y conocimiento sobre empaques ecológicos entre los estudiantes universitarios.</w:t>
      </w:r>
    </w:p>
    <w:tbl>
      <w:tblPr>
        <w:tblStyle w:val="Tablanormal4"/>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92"/>
        <w:gridCol w:w="1810"/>
        <w:gridCol w:w="1516"/>
        <w:gridCol w:w="1452"/>
      </w:tblGrid>
      <w:tr w:rsidR="00B52C13" w:rsidRPr="00CC0750" w14:paraId="4A147D64" w14:textId="77777777" w:rsidTr="006E3F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6" w:type="dxa"/>
            <w:vAlign w:val="center"/>
          </w:tcPr>
          <w:p w14:paraId="7ADEE95C" w14:textId="77777777" w:rsidR="00B52C13" w:rsidRPr="00CC0750" w:rsidRDefault="00B52C13" w:rsidP="00B52C13">
            <w:pPr>
              <w:jc w:val="center"/>
              <w:rPr>
                <w:lang w:val="es-ES"/>
              </w:rPr>
            </w:pPr>
            <w:r w:rsidRPr="00CC0750">
              <w:rPr>
                <w:lang w:val="es-ES"/>
              </w:rPr>
              <w:t>Variable</w:t>
            </w:r>
          </w:p>
        </w:tc>
        <w:tc>
          <w:tcPr>
            <w:tcW w:w="2484" w:type="dxa"/>
            <w:vAlign w:val="center"/>
          </w:tcPr>
          <w:p w14:paraId="54AB7657"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Descripción</w:t>
            </w:r>
          </w:p>
        </w:tc>
        <w:tc>
          <w:tcPr>
            <w:tcW w:w="2372" w:type="dxa"/>
            <w:vAlign w:val="center"/>
          </w:tcPr>
          <w:p w14:paraId="50E7D4A0"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Frecuencia</w:t>
            </w:r>
          </w:p>
        </w:tc>
        <w:tc>
          <w:tcPr>
            <w:tcW w:w="2028" w:type="dxa"/>
          </w:tcPr>
          <w:p w14:paraId="68D4E2FA"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Resultados</w:t>
            </w:r>
          </w:p>
        </w:tc>
      </w:tr>
      <w:tr w:rsidR="00B52C13" w:rsidRPr="00CC0750" w14:paraId="0BC14090" w14:textId="77777777" w:rsidTr="006E3FC3">
        <w:trPr>
          <w:cnfStyle w:val="000000100000" w:firstRow="0" w:lastRow="0" w:firstColumn="0" w:lastColumn="0" w:oddVBand="0" w:evenVBand="0" w:oddHBand="1" w:evenHBand="0" w:firstRowFirstColumn="0" w:firstRowLastColumn="0" w:lastRowFirstColumn="0" w:lastRowLastColumn="0"/>
          <w:trHeight w:val="1609"/>
          <w:jc w:val="center"/>
        </w:trPr>
        <w:tc>
          <w:tcPr>
            <w:cnfStyle w:val="001000000000" w:firstRow="0" w:lastRow="0" w:firstColumn="1" w:lastColumn="0" w:oddVBand="0" w:evenVBand="0" w:oddHBand="0" w:evenHBand="0" w:firstRowFirstColumn="0" w:firstRowLastColumn="0" w:lastRowFirstColumn="0" w:lastRowLastColumn="0"/>
            <w:tcW w:w="2476" w:type="dxa"/>
            <w:shd w:val="clear" w:color="auto" w:fill="auto"/>
            <w:vAlign w:val="center"/>
          </w:tcPr>
          <w:p w14:paraId="0F1B46BD" w14:textId="77777777" w:rsidR="00B52C13" w:rsidRPr="00CC0750" w:rsidRDefault="00B52C13" w:rsidP="00B52C13">
            <w:pPr>
              <w:rPr>
                <w:lang w:val="es-ES"/>
              </w:rPr>
            </w:pPr>
            <w:r w:rsidRPr="00CC0750">
              <w:rPr>
                <w:lang w:val="es-ES"/>
              </w:rPr>
              <w:t>Conocimiento sobre el calentamiento global</w:t>
            </w:r>
          </w:p>
        </w:tc>
        <w:tc>
          <w:tcPr>
            <w:tcW w:w="2484" w:type="dxa"/>
            <w:shd w:val="clear" w:color="auto" w:fill="auto"/>
            <w:vAlign w:val="center"/>
          </w:tcPr>
          <w:p w14:paraId="2475793C" w14:textId="77777777" w:rsidR="00B52C13" w:rsidRPr="00CC0750" w:rsidRDefault="00B52C13" w:rsidP="00B52C13">
            <w:pPr>
              <w:spacing w:line="24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Estoy informado y de vez en cuando leo noticias sobre este tema.</w:t>
            </w:r>
          </w:p>
          <w:p w14:paraId="49B8AB98" w14:textId="77777777" w:rsidR="00B52C13" w:rsidRPr="00CC0750" w:rsidRDefault="00B52C13" w:rsidP="00B52C13">
            <w:pPr>
              <w:spacing w:before="240" w:line="24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Entiendo un poco, pero sigo este tema regularmente</w:t>
            </w:r>
          </w:p>
        </w:tc>
        <w:tc>
          <w:tcPr>
            <w:tcW w:w="2372" w:type="dxa"/>
            <w:shd w:val="clear" w:color="auto" w:fill="auto"/>
            <w:vAlign w:val="center"/>
          </w:tcPr>
          <w:p w14:paraId="4C9BB3EB"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65</w:t>
            </w:r>
          </w:p>
          <w:p w14:paraId="0C522613"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468B695D"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45</w:t>
            </w:r>
          </w:p>
        </w:tc>
        <w:tc>
          <w:tcPr>
            <w:tcW w:w="2028" w:type="dxa"/>
            <w:shd w:val="clear" w:color="auto" w:fill="auto"/>
            <w:vAlign w:val="center"/>
          </w:tcPr>
          <w:p w14:paraId="6D55F30B"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37,6%</w:t>
            </w:r>
          </w:p>
          <w:p w14:paraId="1559DA2B"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33137020"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26%</w:t>
            </w:r>
          </w:p>
        </w:tc>
      </w:tr>
      <w:tr w:rsidR="00B52C13" w:rsidRPr="00CC0750" w14:paraId="380A96B2" w14:textId="77777777" w:rsidTr="006E3FC3">
        <w:trPr>
          <w:jc w:val="center"/>
        </w:trPr>
        <w:tc>
          <w:tcPr>
            <w:cnfStyle w:val="001000000000" w:firstRow="0" w:lastRow="0" w:firstColumn="1" w:lastColumn="0" w:oddVBand="0" w:evenVBand="0" w:oddHBand="0" w:evenHBand="0" w:firstRowFirstColumn="0" w:firstRowLastColumn="0" w:lastRowFirstColumn="0" w:lastRowLastColumn="0"/>
            <w:tcW w:w="2476" w:type="dxa"/>
            <w:vAlign w:val="bottom"/>
          </w:tcPr>
          <w:p w14:paraId="0FD68BFD" w14:textId="77777777" w:rsidR="00B52C13" w:rsidRPr="00CC0750" w:rsidRDefault="00B52C13" w:rsidP="00B52C13">
            <w:pPr>
              <w:rPr>
                <w:b w:val="0"/>
                <w:bCs w:val="0"/>
                <w:lang w:val="es-ES"/>
              </w:rPr>
            </w:pPr>
            <w:r w:rsidRPr="00CC0750">
              <w:rPr>
                <w:lang w:val="es-ES"/>
              </w:rPr>
              <w:t>Materiales asociados</w:t>
            </w:r>
          </w:p>
          <w:p w14:paraId="34C51AD0" w14:textId="77777777" w:rsidR="00B52C13" w:rsidRPr="00CC0750" w:rsidRDefault="00B52C13" w:rsidP="00B52C13">
            <w:pPr>
              <w:rPr>
                <w:b w:val="0"/>
                <w:bCs w:val="0"/>
                <w:lang w:val="es-ES"/>
              </w:rPr>
            </w:pPr>
          </w:p>
          <w:p w14:paraId="08A2765B" w14:textId="77777777" w:rsidR="00B52C13" w:rsidRPr="00CC0750" w:rsidRDefault="00B52C13" w:rsidP="00B52C13">
            <w:pPr>
              <w:rPr>
                <w:lang w:val="es-ES"/>
              </w:rPr>
            </w:pPr>
          </w:p>
        </w:tc>
        <w:tc>
          <w:tcPr>
            <w:tcW w:w="2484" w:type="dxa"/>
            <w:vAlign w:val="center"/>
          </w:tcPr>
          <w:p w14:paraId="5BA33DE6" w14:textId="77777777" w:rsidR="00B52C13" w:rsidRPr="00CC0750" w:rsidRDefault="00B52C13" w:rsidP="00B52C13">
            <w:pPr>
              <w:spacing w:line="24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Envases de cartón biodegradable.</w:t>
            </w:r>
          </w:p>
          <w:p w14:paraId="208A8D47" w14:textId="77777777" w:rsidR="00B52C13" w:rsidRPr="00CC0750" w:rsidRDefault="00B52C13" w:rsidP="00B52C13">
            <w:pPr>
              <w:spacing w:before="240" w:line="24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Envases de bambú.</w:t>
            </w:r>
          </w:p>
        </w:tc>
        <w:tc>
          <w:tcPr>
            <w:tcW w:w="2372" w:type="dxa"/>
            <w:vAlign w:val="center"/>
          </w:tcPr>
          <w:p w14:paraId="7E5AA5C5"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64</w:t>
            </w:r>
          </w:p>
          <w:p w14:paraId="7696739E"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35</w:t>
            </w:r>
          </w:p>
        </w:tc>
        <w:tc>
          <w:tcPr>
            <w:tcW w:w="2028" w:type="dxa"/>
            <w:vAlign w:val="center"/>
          </w:tcPr>
          <w:p w14:paraId="04DE7AC0"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37%</w:t>
            </w:r>
          </w:p>
          <w:p w14:paraId="6617BF16"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20,2%</w:t>
            </w:r>
          </w:p>
        </w:tc>
      </w:tr>
      <w:tr w:rsidR="00B52C13" w:rsidRPr="00CC0750" w14:paraId="1CB4351A" w14:textId="77777777" w:rsidTr="006E3FC3">
        <w:trPr>
          <w:cnfStyle w:val="000000100000" w:firstRow="0" w:lastRow="0" w:firstColumn="0" w:lastColumn="0" w:oddVBand="0" w:evenVBand="0" w:oddHBand="1" w:evenHBand="0" w:firstRowFirstColumn="0" w:firstRowLastColumn="0" w:lastRowFirstColumn="0" w:lastRowLastColumn="0"/>
          <w:trHeight w:val="1266"/>
          <w:jc w:val="center"/>
        </w:trPr>
        <w:tc>
          <w:tcPr>
            <w:cnfStyle w:val="001000000000" w:firstRow="0" w:lastRow="0" w:firstColumn="1" w:lastColumn="0" w:oddVBand="0" w:evenVBand="0" w:oddHBand="0" w:evenHBand="0" w:firstRowFirstColumn="0" w:firstRowLastColumn="0" w:lastRowFirstColumn="0" w:lastRowLastColumn="0"/>
            <w:tcW w:w="2476" w:type="dxa"/>
            <w:shd w:val="clear" w:color="auto" w:fill="auto"/>
            <w:vAlign w:val="center"/>
          </w:tcPr>
          <w:p w14:paraId="0943ED21" w14:textId="77777777" w:rsidR="00B52C13" w:rsidRPr="00CC0750" w:rsidRDefault="00B52C13" w:rsidP="00B52C13">
            <w:pPr>
              <w:rPr>
                <w:lang w:val="es-ES"/>
              </w:rPr>
            </w:pPr>
            <w:r w:rsidRPr="00CC0750">
              <w:rPr>
                <w:lang w:val="es-ES"/>
              </w:rPr>
              <w:t>Fuentes de información</w:t>
            </w:r>
          </w:p>
        </w:tc>
        <w:tc>
          <w:tcPr>
            <w:tcW w:w="2484" w:type="dxa"/>
            <w:shd w:val="clear" w:color="auto" w:fill="auto"/>
            <w:vAlign w:val="center"/>
          </w:tcPr>
          <w:p w14:paraId="0DECC2E3" w14:textId="77777777" w:rsidR="00B52C13" w:rsidRPr="00CC0750" w:rsidRDefault="00B52C13" w:rsidP="00B52C13">
            <w:pPr>
              <w:spacing w:line="24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Redes sociales y plataformas digitales</w:t>
            </w:r>
          </w:p>
          <w:p w14:paraId="4EFD4546" w14:textId="77777777" w:rsidR="00B52C13" w:rsidRPr="00CC0750" w:rsidRDefault="00B52C13" w:rsidP="00B52C13">
            <w:pPr>
              <w:spacing w:before="240" w:line="24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Programas de televisión y documentales.</w:t>
            </w:r>
          </w:p>
        </w:tc>
        <w:tc>
          <w:tcPr>
            <w:tcW w:w="2372" w:type="dxa"/>
            <w:shd w:val="clear" w:color="auto" w:fill="auto"/>
            <w:vAlign w:val="center"/>
          </w:tcPr>
          <w:p w14:paraId="65575ADB"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76</w:t>
            </w:r>
          </w:p>
          <w:p w14:paraId="634567E3"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8AF519E"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35</w:t>
            </w:r>
          </w:p>
        </w:tc>
        <w:tc>
          <w:tcPr>
            <w:tcW w:w="2028" w:type="dxa"/>
            <w:shd w:val="clear" w:color="auto" w:fill="auto"/>
            <w:vAlign w:val="center"/>
          </w:tcPr>
          <w:p w14:paraId="78DB18A6"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43,9%</w:t>
            </w:r>
          </w:p>
          <w:p w14:paraId="084D9B0F"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24424094"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20,2%</w:t>
            </w:r>
          </w:p>
        </w:tc>
      </w:tr>
      <w:tr w:rsidR="00B52C13" w:rsidRPr="00CC0750" w14:paraId="71F34410" w14:textId="77777777" w:rsidTr="006E3FC3">
        <w:trPr>
          <w:trHeight w:val="2793"/>
          <w:jc w:val="center"/>
        </w:trPr>
        <w:tc>
          <w:tcPr>
            <w:cnfStyle w:val="001000000000" w:firstRow="0" w:lastRow="0" w:firstColumn="1" w:lastColumn="0" w:oddVBand="0" w:evenVBand="0" w:oddHBand="0" w:evenHBand="0" w:firstRowFirstColumn="0" w:firstRowLastColumn="0" w:lastRowFirstColumn="0" w:lastRowLastColumn="0"/>
            <w:tcW w:w="2476" w:type="dxa"/>
            <w:vAlign w:val="center"/>
          </w:tcPr>
          <w:p w14:paraId="4865D6EC" w14:textId="77777777" w:rsidR="00B52C13" w:rsidRPr="00CC0750" w:rsidRDefault="00B52C13" w:rsidP="00B52C13">
            <w:pPr>
              <w:rPr>
                <w:lang w:val="es-ES"/>
              </w:rPr>
            </w:pPr>
            <w:r w:rsidRPr="00CC0750">
              <w:rPr>
                <w:lang w:val="es-ES"/>
              </w:rPr>
              <w:t xml:space="preserve">Conciencia </w:t>
            </w:r>
          </w:p>
        </w:tc>
        <w:tc>
          <w:tcPr>
            <w:tcW w:w="2484" w:type="dxa"/>
            <w:vAlign w:val="center"/>
          </w:tcPr>
          <w:p w14:paraId="05F30995" w14:textId="77777777" w:rsidR="00B52C13" w:rsidRPr="00CC0750" w:rsidRDefault="00B52C13" w:rsidP="00B52C13">
            <w:pPr>
              <w:spacing w:line="24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Comprendo bien el concepto y veo los empaques ecológicos como una opción beneficiosa para el medio ambiente.</w:t>
            </w:r>
          </w:p>
          <w:p w14:paraId="57C3578B" w14:textId="77777777" w:rsidR="00B52C13" w:rsidRPr="00CC0750" w:rsidRDefault="00B52C13" w:rsidP="00B52C13">
            <w:pPr>
              <w:spacing w:before="240" w:line="24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lastRenderedPageBreak/>
              <w:t>Estoy bien informado sobre el tema y considero que los empaques ecológicos son importantes para la sostenibilidad.</w:t>
            </w:r>
          </w:p>
        </w:tc>
        <w:tc>
          <w:tcPr>
            <w:tcW w:w="2372" w:type="dxa"/>
            <w:vAlign w:val="center"/>
          </w:tcPr>
          <w:p w14:paraId="7C025518"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lastRenderedPageBreak/>
              <w:t>74</w:t>
            </w:r>
          </w:p>
          <w:p w14:paraId="0087859D" w14:textId="77777777" w:rsidR="00B52C13" w:rsidRPr="00CC0750" w:rsidRDefault="00B52C13" w:rsidP="00B52C13">
            <w:pPr>
              <w:spacing w:before="240"/>
              <w:cnfStyle w:val="000000000000" w:firstRow="0" w:lastRow="0" w:firstColumn="0" w:lastColumn="0" w:oddVBand="0" w:evenVBand="0" w:oddHBand="0" w:evenHBand="0" w:firstRowFirstColumn="0" w:firstRowLastColumn="0" w:lastRowFirstColumn="0" w:lastRowLastColumn="0"/>
              <w:rPr>
                <w:lang w:val="es-ES"/>
              </w:rPr>
            </w:pPr>
          </w:p>
          <w:p w14:paraId="6A1D904E"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0B35E9FD"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43</w:t>
            </w:r>
          </w:p>
        </w:tc>
        <w:tc>
          <w:tcPr>
            <w:tcW w:w="2028" w:type="dxa"/>
            <w:vAlign w:val="center"/>
          </w:tcPr>
          <w:p w14:paraId="2E5E5232"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42,8%</w:t>
            </w:r>
          </w:p>
          <w:p w14:paraId="73842659"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p>
          <w:p w14:paraId="2FC00A89"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p>
          <w:p w14:paraId="7560FA51"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246FD962"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24,9%</w:t>
            </w:r>
          </w:p>
        </w:tc>
      </w:tr>
      <w:tr w:rsidR="00B52C13" w:rsidRPr="00CC0750" w14:paraId="31E74D95" w14:textId="77777777" w:rsidTr="006E3FC3">
        <w:trPr>
          <w:cnfStyle w:val="000000100000" w:firstRow="0" w:lastRow="0" w:firstColumn="0" w:lastColumn="0" w:oddVBand="0" w:evenVBand="0" w:oddHBand="1" w:evenHBand="0" w:firstRowFirstColumn="0" w:firstRowLastColumn="0" w:lastRowFirstColumn="0" w:lastRowLastColumn="0"/>
          <w:trHeight w:val="2004"/>
          <w:jc w:val="center"/>
        </w:trPr>
        <w:tc>
          <w:tcPr>
            <w:cnfStyle w:val="001000000000" w:firstRow="0" w:lastRow="0" w:firstColumn="1" w:lastColumn="0" w:oddVBand="0" w:evenVBand="0" w:oddHBand="0" w:evenHBand="0" w:firstRowFirstColumn="0" w:firstRowLastColumn="0" w:lastRowFirstColumn="0" w:lastRowLastColumn="0"/>
            <w:tcW w:w="2476" w:type="dxa"/>
            <w:shd w:val="clear" w:color="auto" w:fill="auto"/>
            <w:vAlign w:val="center"/>
          </w:tcPr>
          <w:p w14:paraId="1C87143F" w14:textId="77777777" w:rsidR="00B52C13" w:rsidRPr="00CC0750" w:rsidRDefault="00B52C13" w:rsidP="00B52C13">
            <w:pPr>
              <w:rPr>
                <w:lang w:val="es-ES"/>
              </w:rPr>
            </w:pPr>
            <w:r w:rsidRPr="00CC0750">
              <w:rPr>
                <w:lang w:val="es-ES"/>
              </w:rPr>
              <w:t xml:space="preserve">Barreras que existen </w:t>
            </w:r>
          </w:p>
        </w:tc>
        <w:tc>
          <w:tcPr>
            <w:tcW w:w="2484" w:type="dxa"/>
            <w:shd w:val="clear" w:color="auto" w:fill="auto"/>
            <w:vAlign w:val="center"/>
          </w:tcPr>
          <w:p w14:paraId="0520873D" w14:textId="77777777" w:rsidR="00B52C13" w:rsidRPr="00CC0750" w:rsidRDefault="00B52C13" w:rsidP="00B52C13">
            <w:pPr>
              <w:spacing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Costo más elevado de los empaques ecológicos en comparación con los tradicionales</w:t>
            </w:r>
          </w:p>
          <w:p w14:paraId="4BF0D42D" w14:textId="77777777" w:rsidR="00B52C13" w:rsidRPr="00CC0750" w:rsidRDefault="00B52C13" w:rsidP="00B52C13">
            <w:pPr>
              <w:spacing w:before="240"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Falta de conciencia sobre los beneficios ambientales de los empaques ecológicos</w:t>
            </w:r>
          </w:p>
        </w:tc>
        <w:tc>
          <w:tcPr>
            <w:tcW w:w="2372" w:type="dxa"/>
            <w:shd w:val="clear" w:color="auto" w:fill="auto"/>
            <w:vAlign w:val="center"/>
          </w:tcPr>
          <w:p w14:paraId="710891D8"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59</w:t>
            </w:r>
          </w:p>
          <w:p w14:paraId="70D000F4"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6C189A6"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55</w:t>
            </w:r>
          </w:p>
        </w:tc>
        <w:tc>
          <w:tcPr>
            <w:tcW w:w="2028" w:type="dxa"/>
            <w:shd w:val="clear" w:color="auto" w:fill="auto"/>
            <w:vAlign w:val="center"/>
          </w:tcPr>
          <w:p w14:paraId="79CA8CA1"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34,1%</w:t>
            </w:r>
          </w:p>
          <w:p w14:paraId="6A81E8E8"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14D10631"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31,8%</w:t>
            </w:r>
          </w:p>
        </w:tc>
      </w:tr>
      <w:tr w:rsidR="00B52C13" w:rsidRPr="00CC0750" w14:paraId="152D08FE" w14:textId="77777777" w:rsidTr="006E3FC3">
        <w:trPr>
          <w:trHeight w:val="417"/>
          <w:jc w:val="center"/>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1198276C" w14:textId="77777777" w:rsidR="00B52C13" w:rsidRPr="00CC0750" w:rsidRDefault="00B52C13" w:rsidP="00B52C13">
            <w:pPr>
              <w:rPr>
                <w:b w:val="0"/>
                <w:bCs w:val="0"/>
                <w:i/>
                <w:iCs/>
                <w:lang w:val="es-ES"/>
              </w:rPr>
            </w:pPr>
            <w:r w:rsidRPr="00CC0750">
              <w:rPr>
                <w:i/>
                <w:iCs/>
                <w:lang w:val="es-ES"/>
              </w:rPr>
              <w:t>Nota:</w:t>
            </w:r>
            <w:r w:rsidRPr="00CC0750">
              <w:rPr>
                <w:b w:val="0"/>
                <w:bCs w:val="0"/>
                <w:i/>
                <w:iCs/>
                <w:lang w:val="es-ES"/>
              </w:rPr>
              <w:t xml:space="preserve"> Resultados de encuestas a estudiantes universitarios</w:t>
            </w:r>
          </w:p>
        </w:tc>
      </w:tr>
    </w:tbl>
    <w:p w14:paraId="7BBEB8EF" w14:textId="77777777" w:rsidR="00B52C13" w:rsidRPr="00CC0750" w:rsidRDefault="00B52C13" w:rsidP="00B52C13">
      <w:pPr>
        <w:jc w:val="both"/>
        <w:rPr>
          <w:lang w:val="es-ES"/>
        </w:rPr>
      </w:pPr>
      <w:r w:rsidRPr="00CC0750">
        <w:rPr>
          <w:lang w:val="es-ES"/>
        </w:rPr>
        <w:tab/>
      </w:r>
    </w:p>
    <w:p w14:paraId="5EC99FA9" w14:textId="77777777" w:rsidR="00B52C13" w:rsidRPr="00CC0750" w:rsidRDefault="00B52C13" w:rsidP="00B52C13">
      <w:pPr>
        <w:jc w:val="both"/>
        <w:rPr>
          <w:lang w:val="es-ES"/>
        </w:rPr>
      </w:pPr>
      <w:r w:rsidRPr="00CC0750">
        <w:rPr>
          <w:lang w:val="es-ES"/>
        </w:rPr>
        <w:t>La tabla 2 demuestra que más de una tercera parte de los encuestados está al tanto sobre el calentamiento global a través de los noticieros; los hallazgos exponen el conocimiento sobre los materiales ecológicos y biodegradables aplicados en los empaques. Además, se revela una clara preferencia hacia los medios digitales como forma de acceso a la información sobre empaques ecológicos, por ende, un porcentaje significativo de los encuestados comprende el concepto de empaques ecológicos, y lo percibe como una alternativa favorable para el entorno, sin embargo, indican que existen desafíos para la adopción de prácticas de consumo sostenible.</w:t>
      </w:r>
    </w:p>
    <w:p w14:paraId="77FEF387" w14:textId="77777777" w:rsidR="00B52C13" w:rsidRPr="00CC0750" w:rsidRDefault="00B52C13" w:rsidP="00B52C13">
      <w:pPr>
        <w:jc w:val="both"/>
        <w:rPr>
          <w:lang w:val="es-ES"/>
        </w:rPr>
      </w:pPr>
      <w:r w:rsidRPr="00CC0750">
        <w:rPr>
          <w:lang w:val="es-ES"/>
        </w:rPr>
        <w:t xml:space="preserve">La próxima tabla se enfoca en conocer las preferencias de los estudiantes universitarios en relación con los empaques ecológicos en la comida rápida. Se examinan factores como la disposición a pagar más por empaques ecológicos, y las características específicas que consideran más importantes en dichos empaques y como </w:t>
      </w:r>
      <w:r w:rsidRPr="00CC0750">
        <w:rPr>
          <w:lang w:val="es-ES"/>
        </w:rPr>
        <w:lastRenderedPageBreak/>
        <w:t xml:space="preserve">influyen en sus decisiones de compra. En cada variable, se seleccionó únicamente las dos respuestas más escogidas, resaltando las tendencias significativas entre los participantes. </w:t>
      </w:r>
    </w:p>
    <w:p w14:paraId="0AD179C8" w14:textId="341095D8" w:rsidR="00B52C13" w:rsidRPr="00CC0750" w:rsidRDefault="00B52C13" w:rsidP="00B52C13">
      <w:pPr>
        <w:pStyle w:val="Descripcin"/>
        <w:keepNext/>
        <w:spacing w:after="0"/>
        <w:jc w:val="both"/>
        <w:rPr>
          <w:rFonts w:ascii="Times New Roman" w:hAnsi="Times New Roman" w:cs="Times New Roman"/>
          <w:b/>
          <w:bCs/>
          <w:color w:val="auto"/>
          <w:sz w:val="24"/>
          <w:szCs w:val="24"/>
        </w:rPr>
      </w:pPr>
      <w:r w:rsidRPr="00CC0750">
        <w:rPr>
          <w:rFonts w:ascii="Times New Roman" w:hAnsi="Times New Roman" w:cs="Times New Roman"/>
          <w:b/>
          <w:bCs/>
          <w:color w:val="auto"/>
          <w:sz w:val="24"/>
          <w:szCs w:val="24"/>
        </w:rPr>
        <w:t xml:space="preserve">Tabla </w:t>
      </w:r>
      <w:r w:rsidRPr="00CC0750">
        <w:rPr>
          <w:rFonts w:ascii="Times New Roman" w:hAnsi="Times New Roman" w:cs="Times New Roman"/>
          <w:b/>
          <w:bCs/>
          <w:color w:val="auto"/>
          <w:sz w:val="24"/>
          <w:szCs w:val="24"/>
        </w:rPr>
        <w:fldChar w:fldCharType="begin"/>
      </w:r>
      <w:r w:rsidRPr="00CC0750">
        <w:rPr>
          <w:rFonts w:ascii="Times New Roman" w:hAnsi="Times New Roman" w:cs="Times New Roman"/>
          <w:b/>
          <w:bCs/>
          <w:color w:val="auto"/>
          <w:sz w:val="24"/>
          <w:szCs w:val="24"/>
        </w:rPr>
        <w:instrText xml:space="preserve"> SEQ Tabla \* ARABIC </w:instrText>
      </w:r>
      <w:r w:rsidRPr="00CC0750">
        <w:rPr>
          <w:rFonts w:ascii="Times New Roman" w:hAnsi="Times New Roman" w:cs="Times New Roman"/>
          <w:b/>
          <w:bCs/>
          <w:color w:val="auto"/>
          <w:sz w:val="24"/>
          <w:szCs w:val="24"/>
        </w:rPr>
        <w:fldChar w:fldCharType="separate"/>
      </w:r>
      <w:r w:rsidR="00044A29">
        <w:rPr>
          <w:rFonts w:ascii="Times New Roman" w:hAnsi="Times New Roman" w:cs="Times New Roman"/>
          <w:b/>
          <w:bCs/>
          <w:noProof/>
          <w:color w:val="auto"/>
          <w:sz w:val="24"/>
          <w:szCs w:val="24"/>
        </w:rPr>
        <w:t>3</w:t>
      </w:r>
      <w:r w:rsidRPr="00CC0750">
        <w:rPr>
          <w:rFonts w:ascii="Times New Roman" w:hAnsi="Times New Roman" w:cs="Times New Roman"/>
          <w:b/>
          <w:bCs/>
          <w:color w:val="auto"/>
          <w:sz w:val="24"/>
          <w:szCs w:val="24"/>
        </w:rPr>
        <w:fldChar w:fldCharType="end"/>
      </w:r>
      <w:r w:rsidRPr="00CC0750">
        <w:rPr>
          <w:rFonts w:ascii="Times New Roman" w:hAnsi="Times New Roman" w:cs="Times New Roman"/>
          <w:b/>
          <w:bCs/>
          <w:color w:val="auto"/>
          <w:sz w:val="24"/>
          <w:szCs w:val="24"/>
        </w:rPr>
        <w:t>. Preferencias de los estudiantes universitarios en relación con los empaques ecológicos en la comida rápida.</w:t>
      </w:r>
    </w:p>
    <w:tbl>
      <w:tblPr>
        <w:tblStyle w:val="Tablanormal4"/>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68"/>
        <w:gridCol w:w="1905"/>
        <w:gridCol w:w="1605"/>
        <w:gridCol w:w="1492"/>
      </w:tblGrid>
      <w:tr w:rsidR="00B52C13" w:rsidRPr="00CC0750" w14:paraId="5AE7F3A3" w14:textId="77777777" w:rsidTr="006E3F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1" w:type="dxa"/>
            <w:vAlign w:val="center"/>
          </w:tcPr>
          <w:p w14:paraId="2139AB53" w14:textId="77777777" w:rsidR="00B52C13" w:rsidRPr="00CC0750" w:rsidRDefault="00B52C13" w:rsidP="00B52C13">
            <w:pPr>
              <w:jc w:val="center"/>
              <w:rPr>
                <w:lang w:val="es-ES"/>
              </w:rPr>
            </w:pPr>
            <w:r w:rsidRPr="00CC0750">
              <w:rPr>
                <w:lang w:val="es-ES"/>
              </w:rPr>
              <w:t>Variable</w:t>
            </w:r>
          </w:p>
        </w:tc>
        <w:tc>
          <w:tcPr>
            <w:tcW w:w="2465" w:type="dxa"/>
            <w:vAlign w:val="center"/>
          </w:tcPr>
          <w:p w14:paraId="3C6E5570"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Descripción</w:t>
            </w:r>
          </w:p>
        </w:tc>
        <w:tc>
          <w:tcPr>
            <w:tcW w:w="2404" w:type="dxa"/>
            <w:vAlign w:val="center"/>
          </w:tcPr>
          <w:p w14:paraId="6FD06BB2"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Frecuencia</w:t>
            </w:r>
          </w:p>
        </w:tc>
        <w:tc>
          <w:tcPr>
            <w:tcW w:w="1970" w:type="dxa"/>
          </w:tcPr>
          <w:p w14:paraId="29C08CD8"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Resultados</w:t>
            </w:r>
          </w:p>
        </w:tc>
      </w:tr>
      <w:tr w:rsidR="00B52C13" w:rsidRPr="00CC0750" w14:paraId="358F0590" w14:textId="77777777" w:rsidTr="006E3FC3">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2521" w:type="dxa"/>
            <w:shd w:val="clear" w:color="auto" w:fill="auto"/>
            <w:vAlign w:val="center"/>
          </w:tcPr>
          <w:p w14:paraId="0F7AA4C3" w14:textId="77777777" w:rsidR="00B52C13" w:rsidRPr="00CC0750" w:rsidRDefault="00B52C13" w:rsidP="00B52C13">
            <w:pPr>
              <w:rPr>
                <w:lang w:val="es-ES"/>
              </w:rPr>
            </w:pPr>
            <w:r w:rsidRPr="00CC0750">
              <w:rPr>
                <w:lang w:val="es-ES"/>
              </w:rPr>
              <w:t>Opiniones</w:t>
            </w:r>
          </w:p>
        </w:tc>
        <w:tc>
          <w:tcPr>
            <w:tcW w:w="2465" w:type="dxa"/>
            <w:shd w:val="clear" w:color="auto" w:fill="auto"/>
            <w:vAlign w:val="center"/>
          </w:tcPr>
          <w:p w14:paraId="6F0F7992" w14:textId="77777777" w:rsidR="00B52C13" w:rsidRPr="00CC0750" w:rsidRDefault="00B52C13" w:rsidP="00B52C13">
            <w:pPr>
              <w:spacing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Considero que es fundamental para reducir el impacto ambiental.</w:t>
            </w:r>
          </w:p>
          <w:p w14:paraId="3FB7C0BD" w14:textId="77777777" w:rsidR="00B52C13" w:rsidRPr="00CC0750" w:rsidRDefault="00B52C13" w:rsidP="00B52C13">
            <w:pPr>
              <w:spacing w:before="240" w:line="0" w:lineRule="atLeast"/>
              <w:cnfStyle w:val="000000100000" w:firstRow="0" w:lastRow="0" w:firstColumn="0" w:lastColumn="0" w:oddVBand="0" w:evenVBand="0" w:oddHBand="1" w:evenHBand="0" w:firstRowFirstColumn="0" w:firstRowLastColumn="0" w:lastRowFirstColumn="0" w:lastRowLastColumn="0"/>
              <w:rPr>
                <w:i/>
                <w:iCs/>
                <w:lang w:val="es-ES"/>
              </w:rPr>
            </w:pPr>
            <w:r w:rsidRPr="00CC0750">
              <w:rPr>
                <w:i/>
                <w:iCs/>
              </w:rPr>
              <w:t>Me parece una práctica responsable y necesaria en la actualidad.</w:t>
            </w:r>
          </w:p>
        </w:tc>
        <w:tc>
          <w:tcPr>
            <w:tcW w:w="2404" w:type="dxa"/>
            <w:shd w:val="clear" w:color="auto" w:fill="auto"/>
            <w:vAlign w:val="center"/>
          </w:tcPr>
          <w:p w14:paraId="0769DF51"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54</w:t>
            </w:r>
          </w:p>
          <w:p w14:paraId="03A8D2F0"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EB0F09D"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44</w:t>
            </w:r>
          </w:p>
        </w:tc>
        <w:tc>
          <w:tcPr>
            <w:tcW w:w="1970" w:type="dxa"/>
            <w:shd w:val="clear" w:color="auto" w:fill="auto"/>
          </w:tcPr>
          <w:p w14:paraId="650BB669"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31,2%</w:t>
            </w:r>
          </w:p>
          <w:p w14:paraId="0D61D242"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CCBE7F8"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25,4%</w:t>
            </w:r>
          </w:p>
        </w:tc>
      </w:tr>
      <w:tr w:rsidR="00B52C13" w:rsidRPr="00CC0750" w14:paraId="124B2248" w14:textId="77777777" w:rsidTr="006E3FC3">
        <w:trPr>
          <w:trHeight w:val="1460"/>
          <w:jc w:val="center"/>
        </w:trPr>
        <w:tc>
          <w:tcPr>
            <w:cnfStyle w:val="001000000000" w:firstRow="0" w:lastRow="0" w:firstColumn="1" w:lastColumn="0" w:oddVBand="0" w:evenVBand="0" w:oddHBand="0" w:evenHBand="0" w:firstRowFirstColumn="0" w:firstRowLastColumn="0" w:lastRowFirstColumn="0" w:lastRowLastColumn="0"/>
            <w:tcW w:w="2521" w:type="dxa"/>
            <w:vAlign w:val="center"/>
          </w:tcPr>
          <w:p w14:paraId="4AD53184" w14:textId="77777777" w:rsidR="00B52C13" w:rsidRPr="00CC0750" w:rsidRDefault="00B52C13" w:rsidP="00B52C13">
            <w:pPr>
              <w:rPr>
                <w:lang w:val="es-ES"/>
              </w:rPr>
            </w:pPr>
            <w:r w:rsidRPr="00CC0750">
              <w:rPr>
                <w:lang w:val="es-ES"/>
              </w:rPr>
              <w:t xml:space="preserve">Factor decisivo </w:t>
            </w:r>
          </w:p>
        </w:tc>
        <w:tc>
          <w:tcPr>
            <w:tcW w:w="2465" w:type="dxa"/>
            <w:vAlign w:val="center"/>
          </w:tcPr>
          <w:p w14:paraId="6FD96460" w14:textId="77777777" w:rsidR="00B52C13" w:rsidRPr="00CC0750" w:rsidRDefault="00B52C13" w:rsidP="00B52C13">
            <w:pPr>
              <w:spacing w:line="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Tengo en cuenta si el establecimiento utiliza empaques ecológicos</w:t>
            </w:r>
          </w:p>
          <w:p w14:paraId="01ECA566" w14:textId="77777777" w:rsidR="00B52C13" w:rsidRPr="00CC0750" w:rsidRDefault="00B52C13" w:rsidP="00B52C13">
            <w:pPr>
              <w:spacing w:before="240" w:line="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Valoro mucho la presencia de empaques ecológicos.</w:t>
            </w:r>
          </w:p>
        </w:tc>
        <w:tc>
          <w:tcPr>
            <w:tcW w:w="2404" w:type="dxa"/>
            <w:vAlign w:val="center"/>
          </w:tcPr>
          <w:p w14:paraId="6E91EA88"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64</w:t>
            </w:r>
          </w:p>
          <w:p w14:paraId="6EDF5140"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083D001C"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59</w:t>
            </w:r>
          </w:p>
        </w:tc>
        <w:tc>
          <w:tcPr>
            <w:tcW w:w="1970" w:type="dxa"/>
            <w:vAlign w:val="center"/>
          </w:tcPr>
          <w:p w14:paraId="2739EF64"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37,0%</w:t>
            </w:r>
          </w:p>
          <w:p w14:paraId="74A19229"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75712FFE"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34,1%</w:t>
            </w:r>
          </w:p>
        </w:tc>
      </w:tr>
      <w:tr w:rsidR="00B52C13" w:rsidRPr="00CC0750" w14:paraId="189D2E53" w14:textId="77777777" w:rsidTr="006E3FC3">
        <w:trPr>
          <w:cnfStyle w:val="000000100000" w:firstRow="0" w:lastRow="0" w:firstColumn="0" w:lastColumn="0" w:oddVBand="0" w:evenVBand="0" w:oddHBand="1" w:evenHBand="0" w:firstRowFirstColumn="0" w:firstRowLastColumn="0" w:lastRowFirstColumn="0" w:lastRowLastColumn="0"/>
          <w:trHeight w:val="1978"/>
          <w:jc w:val="center"/>
        </w:trPr>
        <w:tc>
          <w:tcPr>
            <w:cnfStyle w:val="001000000000" w:firstRow="0" w:lastRow="0" w:firstColumn="1" w:lastColumn="0" w:oddVBand="0" w:evenVBand="0" w:oddHBand="0" w:evenHBand="0" w:firstRowFirstColumn="0" w:firstRowLastColumn="0" w:lastRowFirstColumn="0" w:lastRowLastColumn="0"/>
            <w:tcW w:w="2521" w:type="dxa"/>
            <w:shd w:val="clear" w:color="auto" w:fill="auto"/>
            <w:vAlign w:val="center"/>
          </w:tcPr>
          <w:p w14:paraId="676ED322" w14:textId="77777777" w:rsidR="00B52C13" w:rsidRPr="00CC0750" w:rsidRDefault="00B52C13" w:rsidP="00B52C13">
            <w:pPr>
              <w:rPr>
                <w:lang w:val="es-ES"/>
              </w:rPr>
            </w:pPr>
            <w:r w:rsidRPr="00CC0750">
              <w:rPr>
                <w:lang w:val="es-ES"/>
              </w:rPr>
              <w:t>Influencia de los empaques ecológicos</w:t>
            </w:r>
          </w:p>
        </w:tc>
        <w:tc>
          <w:tcPr>
            <w:tcW w:w="2465" w:type="dxa"/>
            <w:shd w:val="clear" w:color="auto" w:fill="auto"/>
            <w:vAlign w:val="center"/>
          </w:tcPr>
          <w:p w14:paraId="21A6BB49" w14:textId="77777777" w:rsidR="00B52C13" w:rsidRPr="00CC0750" w:rsidRDefault="00B52C13" w:rsidP="00B52C13">
            <w:pPr>
              <w:spacing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Puedo pensar que los empaques ecológicos muestran preocupación por la salud de los alimentos.</w:t>
            </w:r>
          </w:p>
          <w:p w14:paraId="146BA3A2" w14:textId="77777777" w:rsidR="00B52C13" w:rsidRPr="00CC0750" w:rsidRDefault="00B52C13" w:rsidP="00B52C13">
            <w:pPr>
              <w:spacing w:before="240"/>
              <w:cnfStyle w:val="000000100000" w:firstRow="0" w:lastRow="0" w:firstColumn="0" w:lastColumn="0" w:oddVBand="0" w:evenVBand="0" w:oddHBand="1" w:evenHBand="0" w:firstRowFirstColumn="0" w:firstRowLastColumn="0" w:lastRowFirstColumn="0" w:lastRowLastColumn="0"/>
              <w:rPr>
                <w:i/>
                <w:iCs/>
                <w:lang w:val="es-ES"/>
              </w:rPr>
            </w:pPr>
            <w:r w:rsidRPr="00CC0750">
              <w:rPr>
                <w:i/>
                <w:iCs/>
              </w:rPr>
              <w:t>Asocio el uso de empaques ecológicos con la calidad y el cuidado del medio ambiente.</w:t>
            </w:r>
          </w:p>
        </w:tc>
        <w:tc>
          <w:tcPr>
            <w:tcW w:w="2404" w:type="dxa"/>
            <w:shd w:val="clear" w:color="auto" w:fill="auto"/>
            <w:vAlign w:val="center"/>
          </w:tcPr>
          <w:p w14:paraId="0071359A"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59</w:t>
            </w:r>
          </w:p>
          <w:p w14:paraId="12220DD2"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3F78DF99"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48</w:t>
            </w:r>
          </w:p>
        </w:tc>
        <w:tc>
          <w:tcPr>
            <w:tcW w:w="1970" w:type="dxa"/>
            <w:shd w:val="clear" w:color="auto" w:fill="auto"/>
            <w:vAlign w:val="center"/>
          </w:tcPr>
          <w:p w14:paraId="1B26B94D"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34,1%</w:t>
            </w:r>
          </w:p>
          <w:p w14:paraId="379F907F"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F772396"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27,7%</w:t>
            </w:r>
          </w:p>
        </w:tc>
      </w:tr>
      <w:tr w:rsidR="00B52C13" w:rsidRPr="00CC0750" w14:paraId="4EA9A205" w14:textId="77777777" w:rsidTr="006E3FC3">
        <w:trPr>
          <w:trHeight w:val="1866"/>
          <w:jc w:val="center"/>
        </w:trPr>
        <w:tc>
          <w:tcPr>
            <w:cnfStyle w:val="001000000000" w:firstRow="0" w:lastRow="0" w:firstColumn="1" w:lastColumn="0" w:oddVBand="0" w:evenVBand="0" w:oddHBand="0" w:evenHBand="0" w:firstRowFirstColumn="0" w:firstRowLastColumn="0" w:lastRowFirstColumn="0" w:lastRowLastColumn="0"/>
            <w:tcW w:w="2521" w:type="dxa"/>
            <w:vAlign w:val="center"/>
          </w:tcPr>
          <w:p w14:paraId="6106F14E" w14:textId="77777777" w:rsidR="00B52C13" w:rsidRPr="00CC0750" w:rsidRDefault="00B52C13" w:rsidP="00B52C13">
            <w:pPr>
              <w:rPr>
                <w:lang w:val="es-ES"/>
              </w:rPr>
            </w:pPr>
            <w:r w:rsidRPr="00CC0750">
              <w:rPr>
                <w:lang w:val="es-ES"/>
              </w:rPr>
              <w:lastRenderedPageBreak/>
              <w:t>Pago adicional</w:t>
            </w:r>
          </w:p>
        </w:tc>
        <w:tc>
          <w:tcPr>
            <w:tcW w:w="2465" w:type="dxa"/>
            <w:vAlign w:val="center"/>
          </w:tcPr>
          <w:p w14:paraId="62641E4B" w14:textId="77777777" w:rsidR="00B52C13" w:rsidRPr="00CC0750" w:rsidRDefault="00B52C13" w:rsidP="00B52C13">
            <w:pPr>
              <w:cnfStyle w:val="000000000000" w:firstRow="0" w:lastRow="0" w:firstColumn="0" w:lastColumn="0" w:oddVBand="0" w:evenVBand="0" w:oddHBand="0" w:evenHBand="0" w:firstRowFirstColumn="0" w:firstRowLastColumn="0" w:lastRowFirstColumn="0" w:lastRowLastColumn="0"/>
              <w:rPr>
                <w:i/>
                <w:iCs/>
              </w:rPr>
            </w:pPr>
            <w:r w:rsidRPr="00CC0750">
              <w:rPr>
                <w:i/>
                <w:iCs/>
              </w:rPr>
              <w:t>Tal vez sí, si eso significa que estoy ayudando al medio ambiente.</w:t>
            </w:r>
          </w:p>
          <w:p w14:paraId="35EAFEBC" w14:textId="77777777" w:rsidR="00B52C13" w:rsidRPr="00CC0750" w:rsidRDefault="00B52C13" w:rsidP="00B52C13">
            <w:pPr>
              <w:spacing w:before="240"/>
              <w:cnfStyle w:val="000000000000" w:firstRow="0" w:lastRow="0" w:firstColumn="0" w:lastColumn="0" w:oddVBand="0" w:evenVBand="0" w:oddHBand="0" w:evenHBand="0" w:firstRowFirstColumn="0" w:firstRowLastColumn="0" w:lastRowFirstColumn="0" w:lastRowLastColumn="0"/>
              <w:rPr>
                <w:i/>
                <w:iCs/>
                <w:lang w:val="es-ES"/>
              </w:rPr>
            </w:pPr>
            <w:r w:rsidRPr="00CC0750">
              <w:rPr>
                <w:i/>
                <w:iCs/>
              </w:rPr>
              <w:t>Depende del precio adicional y de cómo realmente ayuda al ambiente.</w:t>
            </w:r>
          </w:p>
        </w:tc>
        <w:tc>
          <w:tcPr>
            <w:tcW w:w="2404" w:type="dxa"/>
            <w:vAlign w:val="center"/>
          </w:tcPr>
          <w:p w14:paraId="133B43D2"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61</w:t>
            </w:r>
          </w:p>
          <w:p w14:paraId="63A59ABD"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632E417D"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52</w:t>
            </w:r>
          </w:p>
        </w:tc>
        <w:tc>
          <w:tcPr>
            <w:tcW w:w="1970" w:type="dxa"/>
            <w:vAlign w:val="center"/>
          </w:tcPr>
          <w:p w14:paraId="009349C8"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35,3%</w:t>
            </w:r>
          </w:p>
          <w:p w14:paraId="2D822A51"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759E22CA"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30,1%</w:t>
            </w:r>
          </w:p>
        </w:tc>
      </w:tr>
      <w:tr w:rsidR="00B52C13" w:rsidRPr="00CC0750" w14:paraId="2DCB9E9B" w14:textId="77777777" w:rsidTr="006E3FC3">
        <w:trPr>
          <w:cnfStyle w:val="000000100000" w:firstRow="0" w:lastRow="0" w:firstColumn="0" w:lastColumn="0" w:oddVBand="0" w:evenVBand="0" w:oddHBand="1" w:evenHBand="0" w:firstRowFirstColumn="0" w:firstRowLastColumn="0" w:lastRowFirstColumn="0" w:lastRowLastColumn="0"/>
          <w:trHeight w:val="2405"/>
          <w:jc w:val="center"/>
        </w:trPr>
        <w:tc>
          <w:tcPr>
            <w:cnfStyle w:val="001000000000" w:firstRow="0" w:lastRow="0" w:firstColumn="1" w:lastColumn="0" w:oddVBand="0" w:evenVBand="0" w:oddHBand="0" w:evenHBand="0" w:firstRowFirstColumn="0" w:firstRowLastColumn="0" w:lastRowFirstColumn="0" w:lastRowLastColumn="0"/>
            <w:tcW w:w="2521" w:type="dxa"/>
            <w:shd w:val="clear" w:color="auto" w:fill="auto"/>
            <w:vAlign w:val="center"/>
          </w:tcPr>
          <w:p w14:paraId="5CB97AFF" w14:textId="77777777" w:rsidR="00B52C13" w:rsidRPr="00CC0750" w:rsidRDefault="00B52C13" w:rsidP="00B52C13">
            <w:pPr>
              <w:rPr>
                <w:lang w:val="es-ES"/>
              </w:rPr>
            </w:pPr>
            <w:r w:rsidRPr="00CC0750">
              <w:rPr>
                <w:lang w:val="es-ES"/>
              </w:rPr>
              <w:t>Opiniones</w:t>
            </w:r>
          </w:p>
        </w:tc>
        <w:tc>
          <w:tcPr>
            <w:tcW w:w="2465" w:type="dxa"/>
            <w:shd w:val="clear" w:color="auto" w:fill="auto"/>
            <w:vAlign w:val="center"/>
          </w:tcPr>
          <w:p w14:paraId="52B07907" w14:textId="77777777" w:rsidR="00B52C13" w:rsidRPr="00CC0750" w:rsidRDefault="00B52C13" w:rsidP="00B52C13">
            <w:pPr>
              <w:spacing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Valoraría mucho los productos con envases biodegradables por su huella positiva en el medio ambiente.</w:t>
            </w:r>
          </w:p>
          <w:p w14:paraId="571FED10" w14:textId="77777777" w:rsidR="00B52C13" w:rsidRPr="00CC0750" w:rsidRDefault="00B52C13" w:rsidP="00B52C13">
            <w:pPr>
              <w:spacing w:before="240"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Los envases biodegradables son importantes cuando elijo productos.</w:t>
            </w:r>
          </w:p>
        </w:tc>
        <w:tc>
          <w:tcPr>
            <w:tcW w:w="2404" w:type="dxa"/>
            <w:shd w:val="clear" w:color="auto" w:fill="auto"/>
            <w:vAlign w:val="center"/>
          </w:tcPr>
          <w:p w14:paraId="7ED671C0"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54</w:t>
            </w:r>
          </w:p>
          <w:p w14:paraId="03D6C505"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p>
          <w:p w14:paraId="61510471"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p>
          <w:p w14:paraId="7C2442A8" w14:textId="77777777" w:rsidR="00B52C13" w:rsidRPr="00CC0750" w:rsidRDefault="00B52C13" w:rsidP="00B52C13">
            <w:pPr>
              <w:cnfStyle w:val="000000100000" w:firstRow="0" w:lastRow="0" w:firstColumn="0" w:lastColumn="0" w:oddVBand="0" w:evenVBand="0" w:oddHBand="1" w:evenHBand="0" w:firstRowFirstColumn="0" w:firstRowLastColumn="0" w:lastRowFirstColumn="0" w:lastRowLastColumn="0"/>
              <w:rPr>
                <w:lang w:val="es-ES"/>
              </w:rPr>
            </w:pPr>
          </w:p>
          <w:p w14:paraId="161E1E8B"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p>
          <w:p w14:paraId="1C86898C"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46</w:t>
            </w:r>
          </w:p>
        </w:tc>
        <w:tc>
          <w:tcPr>
            <w:tcW w:w="1970" w:type="dxa"/>
            <w:shd w:val="clear" w:color="auto" w:fill="auto"/>
            <w:vAlign w:val="center"/>
          </w:tcPr>
          <w:p w14:paraId="70578B89"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31,2%</w:t>
            </w:r>
          </w:p>
          <w:p w14:paraId="6990F224"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8A63427"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1B2BBDA6"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26,6%</w:t>
            </w:r>
          </w:p>
          <w:p w14:paraId="781737FB"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p>
        </w:tc>
      </w:tr>
      <w:tr w:rsidR="00B52C13" w:rsidRPr="00CC0750" w14:paraId="7BE75E44" w14:textId="77777777" w:rsidTr="006E3FC3">
        <w:trPr>
          <w:trHeight w:val="274"/>
          <w:jc w:val="center"/>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7790750D" w14:textId="77777777" w:rsidR="00B52C13" w:rsidRPr="00CC0750" w:rsidRDefault="00B52C13" w:rsidP="00B52C13">
            <w:pPr>
              <w:rPr>
                <w:lang w:val="es-ES"/>
              </w:rPr>
            </w:pPr>
            <w:r w:rsidRPr="00CC0750">
              <w:rPr>
                <w:i/>
                <w:iCs/>
                <w:lang w:val="es-ES"/>
              </w:rPr>
              <w:t>Nota:</w:t>
            </w:r>
            <w:r w:rsidRPr="00CC0750">
              <w:rPr>
                <w:b w:val="0"/>
                <w:bCs w:val="0"/>
                <w:i/>
                <w:iCs/>
                <w:lang w:val="es-ES"/>
              </w:rPr>
              <w:t xml:space="preserve"> Resultados de encuestas a estudiantes universitarios</w:t>
            </w:r>
          </w:p>
        </w:tc>
      </w:tr>
    </w:tbl>
    <w:p w14:paraId="7618624B" w14:textId="77777777" w:rsidR="00B52C13" w:rsidRPr="00CC0750" w:rsidRDefault="00B52C13" w:rsidP="00B52C13">
      <w:pPr>
        <w:jc w:val="both"/>
        <w:rPr>
          <w:lang w:val="es-ES"/>
        </w:rPr>
      </w:pPr>
      <w:r w:rsidRPr="00CC0750">
        <w:rPr>
          <w:lang w:val="es-ES"/>
        </w:rPr>
        <w:tab/>
      </w:r>
    </w:p>
    <w:p w14:paraId="207FC05F" w14:textId="77777777" w:rsidR="00B52C13" w:rsidRPr="00CC0750" w:rsidRDefault="00B52C13" w:rsidP="00B52C13">
      <w:pPr>
        <w:jc w:val="both"/>
        <w:rPr>
          <w:lang w:val="es-ES"/>
        </w:rPr>
      </w:pPr>
      <w:r w:rsidRPr="00CC0750">
        <w:rPr>
          <w:lang w:val="es-ES"/>
        </w:rPr>
        <w:t>La tabla 3 evidencia que más de la mitad de los encuestados creen fundamental y necesaria la práctica de empaques ecológicos: por ellos, estos establecimientos son una opción decisiva al momento de elegir donde consumir comida rápida. También, señalan que los empaques ecológicos influyen positivamente en su percepción sobre la calidad de los alimentos, inclusive, están dispuestos a pagar un adicional por estos empaques si consideran que el precio sea justificado y los beneficios ambientales sean claros. Esta percepción positiva influye significativamente en sus decisiones de compra.</w:t>
      </w:r>
    </w:p>
    <w:p w14:paraId="6003D05B" w14:textId="77777777" w:rsidR="00B52C13" w:rsidRPr="00CC0750" w:rsidRDefault="00B52C13" w:rsidP="00B52C13">
      <w:pPr>
        <w:spacing w:before="240"/>
        <w:jc w:val="both"/>
        <w:rPr>
          <w:lang w:val="es-ES"/>
        </w:rPr>
      </w:pPr>
      <w:r w:rsidRPr="00CC0750">
        <w:rPr>
          <w:lang w:val="es-ES"/>
        </w:rPr>
        <w:t xml:space="preserve">La siguiente tabla se concentra en analizar la influencia de los empaques ecológicos en la percepción de marca y lealtad hacia los establecimientos de comida rápida entre los estudiantes universitarios. Se compara aspectos como la percepción de la responsabilidad ambiental de las marcas, la valoración de las iniciativas ecológicas, la disposición a preferir y recomendar establecimientos que utilizan empaques ecológicos. Para cada </w:t>
      </w:r>
      <w:r w:rsidRPr="00CC0750">
        <w:rPr>
          <w:lang w:val="es-ES"/>
        </w:rPr>
        <w:lastRenderedPageBreak/>
        <w:t>variable, se consideró únicamente las dos repuestas más seleccionadas, destacando las percepciones y actitudes más comunes entre los encuestados.</w:t>
      </w:r>
    </w:p>
    <w:p w14:paraId="0D5D16B7" w14:textId="1E7C7B0F" w:rsidR="00B52C13" w:rsidRPr="00CC0750" w:rsidRDefault="00B52C13" w:rsidP="00B52C13">
      <w:pPr>
        <w:pStyle w:val="Descripcin"/>
        <w:keepNext/>
        <w:spacing w:after="0"/>
        <w:jc w:val="both"/>
        <w:rPr>
          <w:rFonts w:ascii="Times New Roman" w:hAnsi="Times New Roman" w:cs="Times New Roman"/>
          <w:b/>
          <w:bCs/>
          <w:color w:val="auto"/>
          <w:sz w:val="24"/>
          <w:szCs w:val="24"/>
        </w:rPr>
      </w:pPr>
      <w:r w:rsidRPr="00CC0750">
        <w:rPr>
          <w:rFonts w:ascii="Times New Roman" w:hAnsi="Times New Roman" w:cs="Times New Roman"/>
          <w:b/>
          <w:bCs/>
          <w:color w:val="auto"/>
          <w:sz w:val="24"/>
          <w:szCs w:val="24"/>
        </w:rPr>
        <w:t xml:space="preserve">Tabla </w:t>
      </w:r>
      <w:r w:rsidRPr="00CC0750">
        <w:rPr>
          <w:rFonts w:ascii="Times New Roman" w:hAnsi="Times New Roman" w:cs="Times New Roman"/>
          <w:b/>
          <w:bCs/>
          <w:color w:val="auto"/>
          <w:sz w:val="24"/>
          <w:szCs w:val="24"/>
        </w:rPr>
        <w:fldChar w:fldCharType="begin"/>
      </w:r>
      <w:r w:rsidRPr="00CC0750">
        <w:rPr>
          <w:rFonts w:ascii="Times New Roman" w:hAnsi="Times New Roman" w:cs="Times New Roman"/>
          <w:b/>
          <w:bCs/>
          <w:color w:val="auto"/>
          <w:sz w:val="24"/>
          <w:szCs w:val="24"/>
        </w:rPr>
        <w:instrText xml:space="preserve"> SEQ Tabla \* ARABIC </w:instrText>
      </w:r>
      <w:r w:rsidRPr="00CC0750">
        <w:rPr>
          <w:rFonts w:ascii="Times New Roman" w:hAnsi="Times New Roman" w:cs="Times New Roman"/>
          <w:b/>
          <w:bCs/>
          <w:color w:val="auto"/>
          <w:sz w:val="24"/>
          <w:szCs w:val="24"/>
        </w:rPr>
        <w:fldChar w:fldCharType="separate"/>
      </w:r>
      <w:r w:rsidR="00044A29">
        <w:rPr>
          <w:rFonts w:ascii="Times New Roman" w:hAnsi="Times New Roman" w:cs="Times New Roman"/>
          <w:b/>
          <w:bCs/>
          <w:noProof/>
          <w:color w:val="auto"/>
          <w:sz w:val="24"/>
          <w:szCs w:val="24"/>
        </w:rPr>
        <w:t>4</w:t>
      </w:r>
      <w:r w:rsidRPr="00CC0750">
        <w:rPr>
          <w:rFonts w:ascii="Times New Roman" w:hAnsi="Times New Roman" w:cs="Times New Roman"/>
          <w:b/>
          <w:bCs/>
          <w:color w:val="auto"/>
          <w:sz w:val="24"/>
          <w:szCs w:val="24"/>
        </w:rPr>
        <w:fldChar w:fldCharType="end"/>
      </w:r>
      <w:r w:rsidRPr="00CC0750">
        <w:rPr>
          <w:rFonts w:ascii="Times New Roman" w:hAnsi="Times New Roman" w:cs="Times New Roman"/>
          <w:b/>
          <w:bCs/>
          <w:color w:val="auto"/>
          <w:sz w:val="24"/>
          <w:szCs w:val="24"/>
        </w:rPr>
        <w:t>. Influencia de los empaques ecológicos en la percepción de marca y lealtad hacia los establecimientos de comida rápida entre los estudiantes universitarios.</w:t>
      </w:r>
    </w:p>
    <w:tbl>
      <w:tblPr>
        <w:tblStyle w:val="Tablanormal4"/>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07"/>
        <w:gridCol w:w="1820"/>
        <w:gridCol w:w="1408"/>
        <w:gridCol w:w="1435"/>
      </w:tblGrid>
      <w:tr w:rsidR="00B52C13" w:rsidRPr="00CC0750" w14:paraId="48A20AAE" w14:textId="77777777" w:rsidTr="006E3F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2" w:type="dxa"/>
            <w:vAlign w:val="center"/>
          </w:tcPr>
          <w:p w14:paraId="473D3449" w14:textId="77777777" w:rsidR="00B52C13" w:rsidRPr="00CC0750" w:rsidRDefault="00B52C13" w:rsidP="00B52C13">
            <w:pPr>
              <w:jc w:val="center"/>
              <w:rPr>
                <w:lang w:val="es-ES"/>
              </w:rPr>
            </w:pPr>
            <w:r w:rsidRPr="00CC0750">
              <w:rPr>
                <w:lang w:val="es-ES"/>
              </w:rPr>
              <w:t>Variable</w:t>
            </w:r>
          </w:p>
        </w:tc>
        <w:tc>
          <w:tcPr>
            <w:tcW w:w="2492" w:type="dxa"/>
            <w:vAlign w:val="center"/>
          </w:tcPr>
          <w:p w14:paraId="120BAB24" w14:textId="77777777" w:rsidR="00B52C13" w:rsidRPr="00CC0750" w:rsidRDefault="00B52C13" w:rsidP="00B52C13">
            <w:pP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 xml:space="preserve">               Descripción</w:t>
            </w:r>
          </w:p>
        </w:tc>
        <w:tc>
          <w:tcPr>
            <w:tcW w:w="2002" w:type="dxa"/>
          </w:tcPr>
          <w:p w14:paraId="64B136A7"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Frecuencia</w:t>
            </w:r>
          </w:p>
        </w:tc>
        <w:tc>
          <w:tcPr>
            <w:tcW w:w="2354" w:type="dxa"/>
            <w:vAlign w:val="center"/>
          </w:tcPr>
          <w:p w14:paraId="7D8A95CE" w14:textId="77777777" w:rsidR="00B52C13" w:rsidRPr="00CC0750" w:rsidRDefault="00B52C13" w:rsidP="00B52C13">
            <w:pPr>
              <w:jc w:val="center"/>
              <w:cnfStyle w:val="100000000000" w:firstRow="1" w:lastRow="0" w:firstColumn="0" w:lastColumn="0" w:oddVBand="0" w:evenVBand="0" w:oddHBand="0" w:evenHBand="0" w:firstRowFirstColumn="0" w:firstRowLastColumn="0" w:lastRowFirstColumn="0" w:lastRowLastColumn="0"/>
              <w:rPr>
                <w:lang w:val="es-ES"/>
              </w:rPr>
            </w:pPr>
            <w:r w:rsidRPr="00CC0750">
              <w:rPr>
                <w:lang w:val="es-ES"/>
              </w:rPr>
              <w:t>Resultados</w:t>
            </w:r>
          </w:p>
        </w:tc>
      </w:tr>
      <w:tr w:rsidR="00B52C13" w:rsidRPr="00CC0750" w14:paraId="69AC622D" w14:textId="77777777" w:rsidTr="006E3FC3">
        <w:trPr>
          <w:cnfStyle w:val="000000100000" w:firstRow="0" w:lastRow="0" w:firstColumn="0" w:lastColumn="0" w:oddVBand="0" w:evenVBand="0" w:oddHBand="1" w:evenHBand="0" w:firstRowFirstColumn="0" w:firstRowLastColumn="0" w:lastRowFirstColumn="0" w:lastRowLastColumn="0"/>
          <w:trHeight w:val="2234"/>
          <w:jc w:val="center"/>
        </w:trPr>
        <w:tc>
          <w:tcPr>
            <w:cnfStyle w:val="001000000000" w:firstRow="0" w:lastRow="0" w:firstColumn="1" w:lastColumn="0" w:oddVBand="0" w:evenVBand="0" w:oddHBand="0" w:evenHBand="0" w:firstRowFirstColumn="0" w:firstRowLastColumn="0" w:lastRowFirstColumn="0" w:lastRowLastColumn="0"/>
            <w:tcW w:w="2512" w:type="dxa"/>
            <w:shd w:val="clear" w:color="auto" w:fill="auto"/>
            <w:vAlign w:val="center"/>
          </w:tcPr>
          <w:p w14:paraId="0B807F05" w14:textId="77777777" w:rsidR="00B52C13" w:rsidRPr="00CC0750" w:rsidRDefault="00B52C13" w:rsidP="00B52C13">
            <w:pPr>
              <w:spacing w:before="240"/>
              <w:rPr>
                <w:lang w:val="es-ES"/>
              </w:rPr>
            </w:pPr>
            <w:bookmarkStart w:id="1" w:name="_Hlk173917658"/>
            <w:r w:rsidRPr="00CC0750">
              <w:rPr>
                <w:lang w:val="es-ES"/>
              </w:rPr>
              <w:t>Percepción</w:t>
            </w:r>
          </w:p>
        </w:tc>
        <w:tc>
          <w:tcPr>
            <w:tcW w:w="2492" w:type="dxa"/>
            <w:shd w:val="clear" w:color="auto" w:fill="auto"/>
            <w:vAlign w:val="center"/>
          </w:tcPr>
          <w:p w14:paraId="5B959312" w14:textId="77777777" w:rsidR="00B52C13" w:rsidRPr="00CC0750" w:rsidRDefault="00B52C13" w:rsidP="00B52C13">
            <w:pPr>
              <w:spacing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Creo que un empaque ecológico puede mejorar la percepción de la marca, porque se asocia con prácticas responsables.</w:t>
            </w:r>
          </w:p>
          <w:p w14:paraId="1437F27B" w14:textId="77777777" w:rsidR="00B52C13" w:rsidRPr="00CC0750" w:rsidRDefault="00B52C13" w:rsidP="00B52C13">
            <w:pPr>
              <w:spacing w:before="240"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No siempre pienso así, algunos valoran más otros aspectos del producto.</w:t>
            </w:r>
          </w:p>
        </w:tc>
        <w:tc>
          <w:tcPr>
            <w:tcW w:w="2002" w:type="dxa"/>
            <w:shd w:val="clear" w:color="auto" w:fill="auto"/>
            <w:vAlign w:val="center"/>
          </w:tcPr>
          <w:p w14:paraId="415E2376"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79</w:t>
            </w:r>
          </w:p>
          <w:p w14:paraId="53834A58"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6EC8020F"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41</w:t>
            </w:r>
          </w:p>
        </w:tc>
        <w:tc>
          <w:tcPr>
            <w:tcW w:w="2354" w:type="dxa"/>
            <w:shd w:val="clear" w:color="auto" w:fill="auto"/>
            <w:vAlign w:val="center"/>
          </w:tcPr>
          <w:p w14:paraId="0A03EF77"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45,7%</w:t>
            </w:r>
          </w:p>
          <w:p w14:paraId="54065F01"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13777ABD"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23,7%</w:t>
            </w:r>
          </w:p>
        </w:tc>
      </w:tr>
      <w:tr w:rsidR="00B52C13" w:rsidRPr="00CC0750" w14:paraId="2DF1914B" w14:textId="77777777" w:rsidTr="006E3FC3">
        <w:trPr>
          <w:trHeight w:val="1968"/>
          <w:jc w:val="center"/>
        </w:trPr>
        <w:tc>
          <w:tcPr>
            <w:cnfStyle w:val="001000000000" w:firstRow="0" w:lastRow="0" w:firstColumn="1" w:lastColumn="0" w:oddVBand="0" w:evenVBand="0" w:oddHBand="0" w:evenHBand="0" w:firstRowFirstColumn="0" w:firstRowLastColumn="0" w:lastRowFirstColumn="0" w:lastRowLastColumn="0"/>
            <w:tcW w:w="2512" w:type="dxa"/>
            <w:vAlign w:val="center"/>
          </w:tcPr>
          <w:p w14:paraId="153F370F" w14:textId="77777777" w:rsidR="00B52C13" w:rsidRPr="00CC0750" w:rsidRDefault="00B52C13" w:rsidP="00B52C13">
            <w:pPr>
              <w:rPr>
                <w:lang w:val="es-ES"/>
              </w:rPr>
            </w:pPr>
            <w:r w:rsidRPr="00CC0750">
              <w:rPr>
                <w:lang w:val="es-ES"/>
              </w:rPr>
              <w:t xml:space="preserve">Recomendación </w:t>
            </w:r>
          </w:p>
        </w:tc>
        <w:tc>
          <w:tcPr>
            <w:tcW w:w="2492" w:type="dxa"/>
            <w:vAlign w:val="center"/>
          </w:tcPr>
          <w:p w14:paraId="353004B4" w14:textId="77777777" w:rsidR="00B52C13" w:rsidRPr="00CC0750" w:rsidRDefault="00B52C13" w:rsidP="00B52C13">
            <w:pPr>
              <w:spacing w:line="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Definitivamente lo recomendaría debido a su enfoque en la sostenibilidad.</w:t>
            </w:r>
          </w:p>
          <w:p w14:paraId="0E314775" w14:textId="77777777" w:rsidR="00B52C13" w:rsidRPr="00CC0750" w:rsidRDefault="00B52C13" w:rsidP="00B52C13">
            <w:pPr>
              <w:spacing w:before="240" w:line="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Si lo recomendara por el compromiso mediante empaques ecológicos.</w:t>
            </w:r>
          </w:p>
        </w:tc>
        <w:tc>
          <w:tcPr>
            <w:tcW w:w="2002" w:type="dxa"/>
            <w:vAlign w:val="center"/>
          </w:tcPr>
          <w:p w14:paraId="138F13B8"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64</w:t>
            </w:r>
          </w:p>
          <w:p w14:paraId="72F446DE"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204FA85D"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50</w:t>
            </w:r>
          </w:p>
        </w:tc>
        <w:tc>
          <w:tcPr>
            <w:tcW w:w="2354" w:type="dxa"/>
            <w:vAlign w:val="center"/>
          </w:tcPr>
          <w:p w14:paraId="2AFAB90D"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37%</w:t>
            </w:r>
          </w:p>
          <w:p w14:paraId="6F99E337"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7DAE975C"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28,9%</w:t>
            </w:r>
          </w:p>
        </w:tc>
      </w:tr>
      <w:tr w:rsidR="00B52C13" w:rsidRPr="00CC0750" w14:paraId="289F7AE2" w14:textId="77777777" w:rsidTr="006E3FC3">
        <w:trPr>
          <w:cnfStyle w:val="000000100000" w:firstRow="0" w:lastRow="0" w:firstColumn="0" w:lastColumn="0" w:oddVBand="0" w:evenVBand="0" w:oddHBand="1" w:evenHBand="0" w:firstRowFirstColumn="0" w:firstRowLastColumn="0" w:lastRowFirstColumn="0" w:lastRowLastColumn="0"/>
          <w:trHeight w:val="2266"/>
          <w:jc w:val="center"/>
        </w:trPr>
        <w:tc>
          <w:tcPr>
            <w:cnfStyle w:val="001000000000" w:firstRow="0" w:lastRow="0" w:firstColumn="1" w:lastColumn="0" w:oddVBand="0" w:evenVBand="0" w:oddHBand="0" w:evenHBand="0" w:firstRowFirstColumn="0" w:firstRowLastColumn="0" w:lastRowFirstColumn="0" w:lastRowLastColumn="0"/>
            <w:tcW w:w="2512" w:type="dxa"/>
            <w:shd w:val="clear" w:color="auto" w:fill="auto"/>
            <w:vAlign w:val="center"/>
          </w:tcPr>
          <w:p w14:paraId="275FC13D" w14:textId="77777777" w:rsidR="00B52C13" w:rsidRPr="00CC0750" w:rsidRDefault="00B52C13" w:rsidP="00B52C13">
            <w:pPr>
              <w:rPr>
                <w:lang w:val="es-ES"/>
              </w:rPr>
            </w:pPr>
            <w:r w:rsidRPr="00CC0750">
              <w:rPr>
                <w:lang w:val="es-ES"/>
              </w:rPr>
              <w:lastRenderedPageBreak/>
              <w:t>Lealtad</w:t>
            </w:r>
          </w:p>
        </w:tc>
        <w:tc>
          <w:tcPr>
            <w:tcW w:w="2492" w:type="dxa"/>
            <w:shd w:val="clear" w:color="auto" w:fill="auto"/>
            <w:vAlign w:val="center"/>
          </w:tcPr>
          <w:p w14:paraId="1F851695" w14:textId="77777777" w:rsidR="00B52C13" w:rsidRPr="00CC0750" w:rsidRDefault="00B52C13" w:rsidP="00B52C13">
            <w:pPr>
              <w:spacing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Sí, los empaques ecológicos pueden aumentar la lealtad al demostrar un compromiso con el medio ambiente.</w:t>
            </w:r>
          </w:p>
          <w:p w14:paraId="4FC0084D" w14:textId="77777777" w:rsidR="00B52C13" w:rsidRPr="00CC0750" w:rsidRDefault="00B52C13" w:rsidP="00B52C13">
            <w:pPr>
              <w:spacing w:before="240"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Puede ser, especialmente si se comunica el compromiso con el medio ambiente.</w:t>
            </w:r>
          </w:p>
        </w:tc>
        <w:tc>
          <w:tcPr>
            <w:tcW w:w="2002" w:type="dxa"/>
            <w:shd w:val="clear" w:color="auto" w:fill="auto"/>
            <w:vAlign w:val="center"/>
          </w:tcPr>
          <w:p w14:paraId="150B5854"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71</w:t>
            </w:r>
          </w:p>
          <w:p w14:paraId="6F4846A2"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42CAB6ED"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5D88886"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41</w:t>
            </w:r>
          </w:p>
        </w:tc>
        <w:tc>
          <w:tcPr>
            <w:tcW w:w="2354" w:type="dxa"/>
            <w:shd w:val="clear" w:color="auto" w:fill="auto"/>
            <w:vAlign w:val="center"/>
          </w:tcPr>
          <w:p w14:paraId="0EFA6223"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41%</w:t>
            </w:r>
          </w:p>
          <w:p w14:paraId="36938A18"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55258918"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1C093769"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23,7%</w:t>
            </w:r>
          </w:p>
        </w:tc>
      </w:tr>
      <w:tr w:rsidR="00B52C13" w:rsidRPr="00CC0750" w14:paraId="0A296576" w14:textId="77777777" w:rsidTr="006E3FC3">
        <w:trPr>
          <w:trHeight w:val="1972"/>
          <w:jc w:val="center"/>
        </w:trPr>
        <w:tc>
          <w:tcPr>
            <w:cnfStyle w:val="001000000000" w:firstRow="0" w:lastRow="0" w:firstColumn="1" w:lastColumn="0" w:oddVBand="0" w:evenVBand="0" w:oddHBand="0" w:evenHBand="0" w:firstRowFirstColumn="0" w:firstRowLastColumn="0" w:lastRowFirstColumn="0" w:lastRowLastColumn="0"/>
            <w:tcW w:w="2512" w:type="dxa"/>
            <w:vAlign w:val="center"/>
          </w:tcPr>
          <w:p w14:paraId="0939EB60" w14:textId="77777777" w:rsidR="00B52C13" w:rsidRPr="00CC0750" w:rsidRDefault="00B52C13" w:rsidP="00B52C13">
            <w:pPr>
              <w:rPr>
                <w:lang w:val="es-ES"/>
              </w:rPr>
            </w:pPr>
            <w:r w:rsidRPr="00CC0750">
              <w:rPr>
                <w:lang w:val="es-ES"/>
              </w:rPr>
              <w:t>Ética y responsabilidad social</w:t>
            </w:r>
          </w:p>
        </w:tc>
        <w:tc>
          <w:tcPr>
            <w:tcW w:w="2492" w:type="dxa"/>
            <w:vAlign w:val="center"/>
          </w:tcPr>
          <w:p w14:paraId="0E0768FE" w14:textId="77777777" w:rsidR="00B52C13" w:rsidRPr="00CC0750" w:rsidRDefault="00B52C13" w:rsidP="00B52C13">
            <w:pPr>
              <w:spacing w:line="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Valoro mucho que las empresas se esfuercen por reducir su impacto ambiental.</w:t>
            </w:r>
          </w:p>
          <w:p w14:paraId="4D5384B5" w14:textId="77777777" w:rsidR="00B52C13" w:rsidRPr="00CC0750" w:rsidRDefault="00B52C13" w:rsidP="00B52C13">
            <w:pPr>
              <w:spacing w:before="240" w:line="0" w:lineRule="atLeast"/>
              <w:cnfStyle w:val="000000000000" w:firstRow="0" w:lastRow="0" w:firstColumn="0" w:lastColumn="0" w:oddVBand="0" w:evenVBand="0" w:oddHBand="0" w:evenHBand="0" w:firstRowFirstColumn="0" w:firstRowLastColumn="0" w:lastRowFirstColumn="0" w:lastRowLastColumn="0"/>
              <w:rPr>
                <w:i/>
                <w:iCs/>
              </w:rPr>
            </w:pPr>
            <w:r w:rsidRPr="00CC0750">
              <w:rPr>
                <w:i/>
                <w:iCs/>
              </w:rPr>
              <w:t>Es un buen primer paso hacia prácticas más sostenibles.</w:t>
            </w:r>
          </w:p>
        </w:tc>
        <w:tc>
          <w:tcPr>
            <w:tcW w:w="2002" w:type="dxa"/>
            <w:vAlign w:val="center"/>
          </w:tcPr>
          <w:p w14:paraId="1816E295"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48</w:t>
            </w:r>
          </w:p>
          <w:p w14:paraId="40FF24E7"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1737834B"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47</w:t>
            </w:r>
          </w:p>
        </w:tc>
        <w:tc>
          <w:tcPr>
            <w:tcW w:w="2354" w:type="dxa"/>
            <w:vAlign w:val="center"/>
          </w:tcPr>
          <w:p w14:paraId="47B491C3" w14:textId="77777777" w:rsidR="00B52C13" w:rsidRPr="00CC0750" w:rsidRDefault="00B52C13" w:rsidP="00B52C13">
            <w:pPr>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27,7%</w:t>
            </w:r>
          </w:p>
          <w:p w14:paraId="7548C48C"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p>
          <w:p w14:paraId="03A91F7B" w14:textId="77777777" w:rsidR="00B52C13" w:rsidRPr="00CC0750" w:rsidRDefault="00B52C13" w:rsidP="00B52C13">
            <w:pPr>
              <w:spacing w:before="240"/>
              <w:jc w:val="center"/>
              <w:cnfStyle w:val="000000000000" w:firstRow="0" w:lastRow="0" w:firstColumn="0" w:lastColumn="0" w:oddVBand="0" w:evenVBand="0" w:oddHBand="0" w:evenHBand="0" w:firstRowFirstColumn="0" w:firstRowLastColumn="0" w:lastRowFirstColumn="0" w:lastRowLastColumn="0"/>
              <w:rPr>
                <w:lang w:val="es-ES"/>
              </w:rPr>
            </w:pPr>
            <w:r w:rsidRPr="00CC0750">
              <w:rPr>
                <w:lang w:val="es-ES"/>
              </w:rPr>
              <w:t>27,2%</w:t>
            </w:r>
          </w:p>
        </w:tc>
      </w:tr>
      <w:tr w:rsidR="00B52C13" w:rsidRPr="00CC0750" w14:paraId="081F2E7F" w14:textId="77777777" w:rsidTr="006E3FC3">
        <w:trPr>
          <w:cnfStyle w:val="000000100000" w:firstRow="0" w:lastRow="0" w:firstColumn="0" w:lastColumn="0" w:oddVBand="0" w:evenVBand="0" w:oddHBand="1" w:evenHBand="0" w:firstRowFirstColumn="0" w:firstRowLastColumn="0" w:lastRowFirstColumn="0" w:lastRowLastColumn="0"/>
          <w:trHeight w:val="1972"/>
          <w:jc w:val="center"/>
        </w:trPr>
        <w:tc>
          <w:tcPr>
            <w:cnfStyle w:val="001000000000" w:firstRow="0" w:lastRow="0" w:firstColumn="1" w:lastColumn="0" w:oddVBand="0" w:evenVBand="0" w:oddHBand="0" w:evenHBand="0" w:firstRowFirstColumn="0" w:firstRowLastColumn="0" w:lastRowFirstColumn="0" w:lastRowLastColumn="0"/>
            <w:tcW w:w="2512" w:type="dxa"/>
            <w:shd w:val="clear" w:color="auto" w:fill="auto"/>
            <w:vAlign w:val="center"/>
          </w:tcPr>
          <w:p w14:paraId="7126270C" w14:textId="77777777" w:rsidR="00B52C13" w:rsidRPr="00CC0750" w:rsidRDefault="00B52C13" w:rsidP="00B52C13">
            <w:pPr>
              <w:rPr>
                <w:lang w:val="es-ES"/>
              </w:rPr>
            </w:pPr>
            <w:r w:rsidRPr="00CC0750">
              <w:rPr>
                <w:lang w:val="es-ES"/>
              </w:rPr>
              <w:t xml:space="preserve">Imagen general del establecimiento </w:t>
            </w:r>
          </w:p>
        </w:tc>
        <w:tc>
          <w:tcPr>
            <w:tcW w:w="2492" w:type="dxa"/>
            <w:shd w:val="clear" w:color="auto" w:fill="auto"/>
            <w:vAlign w:val="center"/>
          </w:tcPr>
          <w:p w14:paraId="5FB4E6A0" w14:textId="77777777" w:rsidR="00B52C13" w:rsidRPr="00CC0750" w:rsidRDefault="00B52C13" w:rsidP="00B52C13">
            <w:pPr>
              <w:spacing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Ayuda a proyectar una imagen consciente y comprometida con la sostenibilidad.</w:t>
            </w:r>
          </w:p>
          <w:p w14:paraId="3A007E4A" w14:textId="77777777" w:rsidR="00B52C13" w:rsidRPr="00CC0750" w:rsidRDefault="00B52C13" w:rsidP="00B52C13">
            <w:pPr>
              <w:spacing w:before="240" w:line="0" w:lineRule="atLeast"/>
              <w:cnfStyle w:val="000000100000" w:firstRow="0" w:lastRow="0" w:firstColumn="0" w:lastColumn="0" w:oddVBand="0" w:evenVBand="0" w:oddHBand="1" w:evenHBand="0" w:firstRowFirstColumn="0" w:firstRowLastColumn="0" w:lastRowFirstColumn="0" w:lastRowLastColumn="0"/>
              <w:rPr>
                <w:i/>
                <w:iCs/>
              </w:rPr>
            </w:pPr>
            <w:r w:rsidRPr="00CC0750">
              <w:rPr>
                <w:i/>
                <w:iCs/>
              </w:rPr>
              <w:t>Pienso que puede atraer a consumidores preocupados por el medio ambiente.</w:t>
            </w:r>
          </w:p>
        </w:tc>
        <w:tc>
          <w:tcPr>
            <w:tcW w:w="2002" w:type="dxa"/>
            <w:shd w:val="clear" w:color="auto" w:fill="auto"/>
            <w:vAlign w:val="center"/>
          </w:tcPr>
          <w:p w14:paraId="3FF9A184"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88</w:t>
            </w:r>
          </w:p>
          <w:p w14:paraId="66B62D7A"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75FB8A11"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57</w:t>
            </w:r>
          </w:p>
        </w:tc>
        <w:tc>
          <w:tcPr>
            <w:tcW w:w="2354" w:type="dxa"/>
            <w:shd w:val="clear" w:color="auto" w:fill="auto"/>
            <w:vAlign w:val="center"/>
          </w:tcPr>
          <w:p w14:paraId="4DECABD4" w14:textId="77777777" w:rsidR="00B52C13" w:rsidRPr="00CC0750" w:rsidRDefault="00B52C13" w:rsidP="00B52C13">
            <w:pPr>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50,9%</w:t>
            </w:r>
          </w:p>
          <w:p w14:paraId="0B88D563"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p>
          <w:p w14:paraId="1B6EE3A0" w14:textId="77777777" w:rsidR="00B52C13" w:rsidRPr="00CC0750" w:rsidRDefault="00B52C13" w:rsidP="00B52C13">
            <w:pPr>
              <w:spacing w:before="240"/>
              <w:jc w:val="center"/>
              <w:cnfStyle w:val="000000100000" w:firstRow="0" w:lastRow="0" w:firstColumn="0" w:lastColumn="0" w:oddVBand="0" w:evenVBand="0" w:oddHBand="1" w:evenHBand="0" w:firstRowFirstColumn="0" w:firstRowLastColumn="0" w:lastRowFirstColumn="0" w:lastRowLastColumn="0"/>
              <w:rPr>
                <w:lang w:val="es-ES"/>
              </w:rPr>
            </w:pPr>
            <w:r w:rsidRPr="00CC0750">
              <w:rPr>
                <w:lang w:val="es-ES"/>
              </w:rPr>
              <w:t>32,9%</w:t>
            </w:r>
          </w:p>
        </w:tc>
      </w:tr>
      <w:bookmarkEnd w:id="1"/>
      <w:tr w:rsidR="00B52C13" w:rsidRPr="00CC0750" w14:paraId="6182955B" w14:textId="77777777" w:rsidTr="006E3FC3">
        <w:trPr>
          <w:trHeight w:val="323"/>
          <w:jc w:val="center"/>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2F47688C" w14:textId="77777777" w:rsidR="00B52C13" w:rsidRPr="00CC0750" w:rsidRDefault="00B52C13" w:rsidP="00B52C13">
            <w:pPr>
              <w:rPr>
                <w:lang w:val="es-ES"/>
              </w:rPr>
            </w:pPr>
            <w:r w:rsidRPr="00CC0750">
              <w:rPr>
                <w:i/>
                <w:iCs/>
                <w:lang w:val="es-ES"/>
              </w:rPr>
              <w:lastRenderedPageBreak/>
              <w:t>Nota:</w:t>
            </w:r>
            <w:r w:rsidRPr="00CC0750">
              <w:rPr>
                <w:b w:val="0"/>
                <w:bCs w:val="0"/>
                <w:i/>
                <w:iCs/>
                <w:lang w:val="es-ES"/>
              </w:rPr>
              <w:t xml:space="preserve"> Resultados de encuestas a estudiantes universitarios</w:t>
            </w:r>
          </w:p>
        </w:tc>
      </w:tr>
    </w:tbl>
    <w:p w14:paraId="69A89D5F" w14:textId="77777777" w:rsidR="00B52C13" w:rsidRPr="00CC0750" w:rsidRDefault="00B52C13" w:rsidP="00B52C13">
      <w:pPr>
        <w:jc w:val="both"/>
        <w:rPr>
          <w:lang w:val="es-ES"/>
        </w:rPr>
      </w:pPr>
      <w:r w:rsidRPr="00CC0750">
        <w:rPr>
          <w:lang w:val="es-ES"/>
        </w:rPr>
        <w:tab/>
      </w:r>
    </w:p>
    <w:p w14:paraId="04AA3323" w14:textId="77777777" w:rsidR="00B52C13" w:rsidRPr="00CC0750" w:rsidRDefault="00B52C13" w:rsidP="00B52C13">
      <w:pPr>
        <w:jc w:val="both"/>
        <w:rPr>
          <w:lang w:val="es-ES"/>
        </w:rPr>
      </w:pPr>
      <w:r w:rsidRPr="00CC0750">
        <w:rPr>
          <w:lang w:val="es-ES"/>
        </w:rPr>
        <w:t xml:space="preserve">La tabla 4 revela que los empaques ecológicos tienen un impacto positivo en la percepción de la marca de los establecimientos de comida rápida, más de la mitad de los encuestados asocia estos empaques con prácticas sostenibles y responsables, lo que incrementa su disposición a recomendar y ser clientes de estos establecimientos. Los resultados demuestran que los consumidores, especialmente los jóvenes, valoran la ética empresarial y la responsabilidad social, vinculando el uso de empaques ecológicos con una imagen de compromiso ambiental, cada vez, más consiente y responsable por el planeta. </w:t>
      </w:r>
    </w:p>
    <w:p w14:paraId="10786F3A" w14:textId="77777777" w:rsidR="001808A0" w:rsidRDefault="00F86C95">
      <w:pPr>
        <w:pStyle w:val="Ttulo1"/>
        <w:spacing w:line="240" w:lineRule="auto"/>
        <w:ind w:right="49"/>
        <w:rPr>
          <w:rFonts w:ascii="Times New Roman" w:hAnsi="Times New Roman" w:cs="Times New Roman"/>
          <w:b/>
          <w:color w:val="auto"/>
          <w:sz w:val="24"/>
          <w:szCs w:val="24"/>
        </w:rPr>
      </w:pPr>
      <w:r w:rsidRPr="00F86C95">
        <w:rPr>
          <w:rFonts w:ascii="Times New Roman" w:hAnsi="Times New Roman" w:cs="Times New Roman"/>
          <w:b/>
          <w:color w:val="auto"/>
          <w:sz w:val="24"/>
          <w:szCs w:val="24"/>
        </w:rPr>
        <w:t>CONCLUSIONS</w:t>
      </w:r>
    </w:p>
    <w:p w14:paraId="774FCFAB" w14:textId="77777777" w:rsidR="004C71DC" w:rsidRPr="004C71DC" w:rsidRDefault="004C71DC" w:rsidP="004C71DC">
      <w:pPr>
        <w:rPr>
          <w:lang w:eastAsia="en-US"/>
        </w:rPr>
      </w:pPr>
    </w:p>
    <w:p w14:paraId="4BDEDDE3" w14:textId="77777777" w:rsidR="00B52C13" w:rsidRPr="00CC0750" w:rsidRDefault="00B52C13" w:rsidP="00B52C13">
      <w:pPr>
        <w:jc w:val="both"/>
        <w:rPr>
          <w:lang w:val="es-ES"/>
        </w:rPr>
      </w:pPr>
      <w:r w:rsidRPr="00CC0750">
        <w:rPr>
          <w:lang w:val="es-ES"/>
        </w:rPr>
        <w:t xml:space="preserve">Con base en la investigación realizada se puede concluir que existe un sólido conocimiento sobre el calentamiento global y la importancia de los empaques ecológicos entre los encuestados, especialmente entre los estudiantes universitarios. La generación joven parece ser más activa en temas medio ambientales; aunque, si bien existe una clara inclinación hacia prácticas más sostenibles, se identificaron obstáculos que limitan su implementación a gran escala. Estos hallazgos sugieren que, aunque la conciencia ambiental es alta, es necesario abordar los desafíos existentes como la falta de disponibilidad de productos sostenibles y la necesidad de educación ambiental más integral para fomentar un cambio más significativo en los hábitos de consumo. Más de la mitad de los encuestados asocian los empaques ecológicos con prácticas sostenibles y responsables. Esta percepción positiva refuerza su disposición a recomendar y frecuentar los establecimientos que utilizan estos empaques. También, indican que los jóvenes valoran la ética empresarial y buscan marcas que se alineen con sus valores, considerando el uso de empaques ecológicos como una señal clara de compromiso ambiental y cuidado. Esta tendencia indica que los consumidores jóvenes están cada vez más comprometidos con prácticas sostenibles, convirtiendo la sostenibilidad es un factor clave y decisivo en sus decisiones de compra. Los empaques ecológicos son considerados una práctica esencial y necesaria influyendo de manera decisiva en la elección de establecimientos de comida rápida. Este grupo valora positivamente los empaques sostenibles, percibiendo que mejoran la calidad de los alimentos ofrecidos. Además, están dispuestos a pagar un precio adicional por empaques ecológicos si el costo es razonable y los </w:t>
      </w:r>
      <w:r w:rsidRPr="00CC0750">
        <w:rPr>
          <w:lang w:val="es-ES"/>
        </w:rPr>
        <w:lastRenderedPageBreak/>
        <w:t xml:space="preserve">beneficios ambientales están claramente definidos. Esta actitud demuestra que los empaques ecológicos no solo afectan la percepción de la calidad de producto, sino que también juegan un papel importante en lealtad hacia las marcas que los utilizan. Por lo tanto, se recomienda que las marcas eduquen a sus consumidores sobre el impacto ambiental de los empaques ecológicos y como cada individuo puede marcar la diferencia, aumentando así la concienciación de las personas. </w:t>
      </w:r>
    </w:p>
    <w:p w14:paraId="3FF33697" w14:textId="77777777" w:rsidR="004C71DC" w:rsidRPr="00B52C13" w:rsidRDefault="004C71DC">
      <w:pPr>
        <w:ind w:right="49"/>
        <w:jc w:val="both"/>
        <w:rPr>
          <w:b/>
          <w:bCs/>
          <w:lang w:val="es-ES"/>
        </w:rPr>
      </w:pPr>
    </w:p>
    <w:p w14:paraId="7082129F" w14:textId="77777777" w:rsidR="001808A0" w:rsidRPr="00D435C9" w:rsidRDefault="00F86C95">
      <w:pPr>
        <w:ind w:right="49"/>
        <w:jc w:val="both"/>
        <w:rPr>
          <w:b/>
          <w:bCs/>
          <w:lang w:val="en-US"/>
        </w:rPr>
      </w:pPr>
      <w:r w:rsidRPr="00D435C9">
        <w:rPr>
          <w:b/>
          <w:bCs/>
          <w:lang w:val="en-US"/>
        </w:rPr>
        <w:t>REFERENCES</w:t>
      </w:r>
    </w:p>
    <w:p w14:paraId="491160D0" w14:textId="77777777" w:rsidR="004C71DC" w:rsidRPr="00D435C9" w:rsidRDefault="004C71DC">
      <w:pPr>
        <w:ind w:right="49"/>
        <w:jc w:val="both"/>
        <w:rPr>
          <w:lang w:val="en-US"/>
        </w:rPr>
      </w:pPr>
    </w:p>
    <w:p w14:paraId="3ABBD990" w14:textId="77777777" w:rsidR="00B52C13" w:rsidRPr="00CC0750" w:rsidRDefault="00B52C13" w:rsidP="00B52C13">
      <w:pPr>
        <w:widowControl w:val="0"/>
        <w:autoSpaceDE w:val="0"/>
        <w:autoSpaceDN w:val="0"/>
        <w:adjustRightInd w:val="0"/>
        <w:ind w:left="480" w:hanging="480"/>
        <w:jc w:val="both"/>
        <w:rPr>
          <w:noProof/>
          <w:lang w:val="en-US"/>
        </w:rPr>
      </w:pPr>
      <w:r w:rsidRPr="00CC0750">
        <w:rPr>
          <w:lang w:val="es-ES"/>
        </w:rPr>
        <w:fldChar w:fldCharType="begin" w:fldLock="1"/>
      </w:r>
      <w:r w:rsidRPr="00B52C13">
        <w:rPr>
          <w:lang w:val="en-US"/>
        </w:rPr>
        <w:instrText xml:space="preserve">ADDIN Mendeley Bibliography CSL_BIBLIOGRAPHY </w:instrText>
      </w:r>
      <w:r w:rsidRPr="00CC0750">
        <w:rPr>
          <w:lang w:val="es-ES"/>
        </w:rPr>
        <w:fldChar w:fldCharType="separate"/>
      </w:r>
      <w:r w:rsidRPr="00B52C13">
        <w:rPr>
          <w:noProof/>
          <w:lang w:val="en-US"/>
        </w:rPr>
        <w:t xml:space="preserve">Biswas, A., &amp; Roy, M. (2015). </w:t>
      </w:r>
      <w:r w:rsidRPr="00CC0750">
        <w:rPr>
          <w:noProof/>
          <w:lang w:val="en-US"/>
        </w:rPr>
        <w:t xml:space="preserve">Green products: An exploratory study on the consumer behaviour in emerging economies of the East. </w:t>
      </w:r>
      <w:r w:rsidRPr="00CC0750">
        <w:rPr>
          <w:i/>
          <w:iCs/>
          <w:noProof/>
          <w:lang w:val="en-US"/>
        </w:rPr>
        <w:t>Journal of Cleaner Production</w:t>
      </w:r>
      <w:r w:rsidRPr="00CC0750">
        <w:rPr>
          <w:noProof/>
          <w:lang w:val="en-US"/>
        </w:rPr>
        <w:t xml:space="preserve">, </w:t>
      </w:r>
      <w:r w:rsidRPr="00CC0750">
        <w:rPr>
          <w:i/>
          <w:iCs/>
          <w:noProof/>
          <w:lang w:val="en-US"/>
        </w:rPr>
        <w:t>87</w:t>
      </w:r>
      <w:r w:rsidRPr="00CC0750">
        <w:rPr>
          <w:noProof/>
          <w:lang w:val="en-US"/>
        </w:rPr>
        <w:t>(1), 463–468. https://doi.org/10.1016/j.jclepro.2014.09.075</w:t>
      </w:r>
    </w:p>
    <w:p w14:paraId="53964686"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Confente, I., Scarpi, D., &amp; Russo, I. (2020). Marketing a new generation of bio-plastics products for a circular economy: The role of green self-identity, self-congruity, and perceived value. </w:t>
      </w:r>
      <w:r w:rsidRPr="00CC0750">
        <w:rPr>
          <w:i/>
          <w:iCs/>
          <w:noProof/>
          <w:lang w:val="en-US"/>
        </w:rPr>
        <w:t>Journal of Business Research</w:t>
      </w:r>
      <w:r w:rsidRPr="00CC0750">
        <w:rPr>
          <w:noProof/>
          <w:lang w:val="en-US"/>
        </w:rPr>
        <w:t xml:space="preserve">, </w:t>
      </w:r>
      <w:r w:rsidRPr="00CC0750">
        <w:rPr>
          <w:i/>
          <w:iCs/>
          <w:noProof/>
          <w:lang w:val="en-US"/>
        </w:rPr>
        <w:t>112</w:t>
      </w:r>
      <w:r w:rsidRPr="00CC0750">
        <w:rPr>
          <w:noProof/>
          <w:lang w:val="en-US"/>
        </w:rPr>
        <w:t>(November 2019), 431–439. https://doi.org/10.1016/j.jbusres.2019.10.030</w:t>
      </w:r>
    </w:p>
    <w:p w14:paraId="471C5B05"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Herbes, C., Beuthner, C., &amp; Ramme, I. (2018). Consumer attitudes towards biobased packaging – A cross-cultural comparative study. </w:t>
      </w:r>
      <w:r w:rsidRPr="00CC0750">
        <w:rPr>
          <w:i/>
          <w:iCs/>
          <w:noProof/>
          <w:lang w:val="en-US"/>
        </w:rPr>
        <w:t>Journal of Cleaner Production</w:t>
      </w:r>
      <w:r w:rsidRPr="00CC0750">
        <w:rPr>
          <w:noProof/>
          <w:lang w:val="en-US"/>
        </w:rPr>
        <w:t xml:space="preserve">, </w:t>
      </w:r>
      <w:r w:rsidRPr="00CC0750">
        <w:rPr>
          <w:i/>
          <w:iCs/>
          <w:noProof/>
          <w:lang w:val="en-US"/>
        </w:rPr>
        <w:t>194</w:t>
      </w:r>
      <w:r w:rsidRPr="00CC0750">
        <w:rPr>
          <w:noProof/>
          <w:lang w:val="en-US"/>
        </w:rPr>
        <w:t>, 203–218. https://doi.org/10.1016/j.jclepro.2018.05.106</w:t>
      </w:r>
    </w:p>
    <w:p w14:paraId="25DCAE94"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Ivanković, A., Zeljko, K., Talić, S., &amp; Martinović Bevanda, A. (n.d.). </w:t>
      </w:r>
      <w:r w:rsidRPr="00CC0750">
        <w:rPr>
          <w:i/>
          <w:iCs/>
          <w:noProof/>
          <w:lang w:val="en-US"/>
        </w:rPr>
        <w:t>BIODEGRADABLE PACKAGING IN THE FOOD INDUSTRY</w:t>
      </w:r>
      <w:r w:rsidRPr="00CC0750">
        <w:rPr>
          <w:noProof/>
          <w:lang w:val="en-US"/>
        </w:rPr>
        <w:t>. https://doi.org/10.2376/0003-925X-68-26</w:t>
      </w:r>
    </w:p>
    <w:p w14:paraId="1E221C7D"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Jain, P., &amp; Hudnurkar, D. M. (2022). Sustainable packaging in the FMCG industry. </w:t>
      </w:r>
      <w:r w:rsidRPr="00CC0750">
        <w:rPr>
          <w:i/>
          <w:iCs/>
          <w:noProof/>
          <w:lang w:val="en-US"/>
        </w:rPr>
        <w:t>Cleaner and Responsible Consumption</w:t>
      </w:r>
      <w:r w:rsidRPr="00CC0750">
        <w:rPr>
          <w:noProof/>
          <w:lang w:val="en-US"/>
        </w:rPr>
        <w:t xml:space="preserve">, </w:t>
      </w:r>
      <w:r w:rsidRPr="00CC0750">
        <w:rPr>
          <w:i/>
          <w:iCs/>
          <w:noProof/>
          <w:lang w:val="en-US"/>
        </w:rPr>
        <w:t>7</w:t>
      </w:r>
      <w:r w:rsidRPr="00CC0750">
        <w:rPr>
          <w:noProof/>
          <w:lang w:val="en-US"/>
        </w:rPr>
        <w:t>(September), 100075. https://doi.org/10.1016/j.clrc.2022.100075</w:t>
      </w:r>
    </w:p>
    <w:p w14:paraId="1DABAE25"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Joshi, Y., &amp; Rahman, Z. (2015). Factors Affecting Green Purchase Behaviour and Future Research Directions. In </w:t>
      </w:r>
      <w:r w:rsidRPr="00CC0750">
        <w:rPr>
          <w:i/>
          <w:iCs/>
          <w:noProof/>
          <w:lang w:val="en-US"/>
        </w:rPr>
        <w:t>International Strategic Management Review</w:t>
      </w:r>
      <w:r w:rsidRPr="00CC0750">
        <w:rPr>
          <w:noProof/>
          <w:lang w:val="en-US"/>
        </w:rPr>
        <w:t xml:space="preserve"> (Vol. 3, Issues 1–2). Holy Spirit University of Kaslik. https://doi.org/10.1016/j.ism.2015.04.001</w:t>
      </w:r>
    </w:p>
    <w:p w14:paraId="5E4486E6"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Kanchanapibul, M., Lacka, E., Wang, X., &amp; Chan, H. K. (2014). An empirical investigation of green purchase behaviour among the young generation. </w:t>
      </w:r>
      <w:r w:rsidRPr="00CC0750">
        <w:rPr>
          <w:i/>
          <w:iCs/>
          <w:noProof/>
          <w:lang w:val="en-US"/>
        </w:rPr>
        <w:t>Journal of Cleaner Production</w:t>
      </w:r>
      <w:r w:rsidRPr="00CC0750">
        <w:rPr>
          <w:noProof/>
          <w:lang w:val="en-US"/>
        </w:rPr>
        <w:t xml:space="preserve">, </w:t>
      </w:r>
      <w:r w:rsidRPr="00CC0750">
        <w:rPr>
          <w:i/>
          <w:iCs/>
          <w:noProof/>
          <w:lang w:val="en-US"/>
        </w:rPr>
        <w:t>66</w:t>
      </w:r>
      <w:r w:rsidRPr="00CC0750">
        <w:rPr>
          <w:noProof/>
          <w:lang w:val="en-US"/>
        </w:rPr>
        <w:t>, 528–536. https://doi.org/10.1016/j.jclepro.2013.10.062</w:t>
      </w:r>
    </w:p>
    <w:p w14:paraId="05F80E02"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Kardos, M., Gabor, M. R., &amp; Cristache, N. (2019). Green marketing’s roles in sustainability and ecopreneurship. Case study: Green packaging’s impact on Romanian young consumers’ </w:t>
      </w:r>
      <w:r w:rsidRPr="00CC0750">
        <w:rPr>
          <w:noProof/>
          <w:lang w:val="en-US"/>
        </w:rPr>
        <w:lastRenderedPageBreak/>
        <w:t xml:space="preserve">environmental responsibility. </w:t>
      </w:r>
      <w:r w:rsidRPr="00CC0750">
        <w:rPr>
          <w:i/>
          <w:iCs/>
          <w:noProof/>
          <w:lang w:val="en-US"/>
        </w:rPr>
        <w:t>Sustainability (Switzerland)</w:t>
      </w:r>
      <w:r w:rsidRPr="00CC0750">
        <w:rPr>
          <w:noProof/>
          <w:lang w:val="en-US"/>
        </w:rPr>
        <w:t xml:space="preserve">, </w:t>
      </w:r>
      <w:r w:rsidRPr="00CC0750">
        <w:rPr>
          <w:i/>
          <w:iCs/>
          <w:noProof/>
          <w:lang w:val="en-US"/>
        </w:rPr>
        <w:t>11</w:t>
      </w:r>
      <w:r w:rsidRPr="00CC0750">
        <w:rPr>
          <w:noProof/>
          <w:lang w:val="en-US"/>
        </w:rPr>
        <w:t>(3). https://doi.org/10.3390/su11030873</w:t>
      </w:r>
    </w:p>
    <w:p w14:paraId="183E1E26"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Lai, C. K. M., &amp; Cheng, E. W. L. (2016). Green purchase behavior of undergraduate students in Hong Kong. </w:t>
      </w:r>
      <w:r w:rsidRPr="00CC0750">
        <w:rPr>
          <w:i/>
          <w:iCs/>
          <w:noProof/>
          <w:lang w:val="en-US"/>
        </w:rPr>
        <w:t>Social Science Journal</w:t>
      </w:r>
      <w:r w:rsidRPr="00CC0750">
        <w:rPr>
          <w:noProof/>
          <w:lang w:val="en-US"/>
        </w:rPr>
        <w:t xml:space="preserve">, </w:t>
      </w:r>
      <w:r w:rsidRPr="00CC0750">
        <w:rPr>
          <w:i/>
          <w:iCs/>
          <w:noProof/>
          <w:lang w:val="en-US"/>
        </w:rPr>
        <w:t>53</w:t>
      </w:r>
      <w:r w:rsidRPr="00CC0750">
        <w:rPr>
          <w:noProof/>
          <w:lang w:val="en-US"/>
        </w:rPr>
        <w:t>(1), 67–76. https://doi.org/10.1016/j.soscij.2015.11.003</w:t>
      </w:r>
    </w:p>
    <w:p w14:paraId="22174CDB"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Magnier, L., Schoormans, J., &amp; Mugge, R. (2016). Judging a product by its cover: Packaging sustainability and perceptions of quality in food products. </w:t>
      </w:r>
      <w:r w:rsidRPr="00CC0750">
        <w:rPr>
          <w:i/>
          <w:iCs/>
          <w:noProof/>
          <w:lang w:val="en-US"/>
        </w:rPr>
        <w:t>Food Quality and Preference</w:t>
      </w:r>
      <w:r w:rsidRPr="00CC0750">
        <w:rPr>
          <w:noProof/>
          <w:lang w:val="en-US"/>
        </w:rPr>
        <w:t xml:space="preserve">, </w:t>
      </w:r>
      <w:r w:rsidRPr="00CC0750">
        <w:rPr>
          <w:i/>
          <w:iCs/>
          <w:noProof/>
          <w:lang w:val="en-US"/>
        </w:rPr>
        <w:t>53</w:t>
      </w:r>
      <w:r w:rsidRPr="00CC0750">
        <w:rPr>
          <w:noProof/>
          <w:lang w:val="en-US"/>
        </w:rPr>
        <w:t>, 132–142. https://doi.org/10.1016/j.foodqual.2016.06.006</w:t>
      </w:r>
    </w:p>
    <w:p w14:paraId="72EC381C"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Maichum, K., Parichatnon, S., &amp; Peng, K. C. (2016). Application of the extended theory of planned behavior model to investigate purchase intention of green products among Thai consumers. </w:t>
      </w:r>
      <w:r w:rsidRPr="00CC0750">
        <w:rPr>
          <w:i/>
          <w:iCs/>
          <w:noProof/>
          <w:lang w:val="en-US"/>
        </w:rPr>
        <w:t>Sustainability (Switzerland)</w:t>
      </w:r>
      <w:r w:rsidRPr="00CC0750">
        <w:rPr>
          <w:noProof/>
          <w:lang w:val="en-US"/>
        </w:rPr>
        <w:t xml:space="preserve">, </w:t>
      </w:r>
      <w:r w:rsidRPr="00CC0750">
        <w:rPr>
          <w:i/>
          <w:iCs/>
          <w:noProof/>
          <w:lang w:val="en-US"/>
        </w:rPr>
        <w:t>8</w:t>
      </w:r>
      <w:r w:rsidRPr="00CC0750">
        <w:rPr>
          <w:noProof/>
          <w:lang w:val="en-US"/>
        </w:rPr>
        <w:t>(10), 1–20. https://doi.org/10.3390/su8101077</w:t>
      </w:r>
    </w:p>
    <w:p w14:paraId="6B31801B"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Maniatis, P. (2016). Investigating factors influencing consumer decision-making while choosing green products. </w:t>
      </w:r>
      <w:r w:rsidRPr="00CC0750">
        <w:rPr>
          <w:i/>
          <w:iCs/>
          <w:noProof/>
          <w:lang w:val="en-US"/>
        </w:rPr>
        <w:t>Journal of Cleaner Production</w:t>
      </w:r>
      <w:r w:rsidRPr="00CC0750">
        <w:rPr>
          <w:noProof/>
          <w:lang w:val="en-US"/>
        </w:rPr>
        <w:t xml:space="preserve">, </w:t>
      </w:r>
      <w:r w:rsidRPr="00CC0750">
        <w:rPr>
          <w:i/>
          <w:iCs/>
          <w:noProof/>
          <w:lang w:val="en-US"/>
        </w:rPr>
        <w:t>132</w:t>
      </w:r>
      <w:r w:rsidRPr="00CC0750">
        <w:rPr>
          <w:noProof/>
          <w:lang w:val="en-US"/>
        </w:rPr>
        <w:t>, 215–228. https://doi.org/10.1016/j.jclepro.2015.02.067</w:t>
      </w:r>
    </w:p>
    <w:p w14:paraId="650C886A"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Martinho, G., Pires, A., Portela, G., &amp; Fonseca, M. (2015). Factors affecting consumers’ choices concerning sustainable packaging during product purchase and recycling. </w:t>
      </w:r>
      <w:r w:rsidRPr="00CC0750">
        <w:rPr>
          <w:i/>
          <w:iCs/>
          <w:noProof/>
          <w:lang w:val="en-US"/>
        </w:rPr>
        <w:t>Resources, Conservation and Recycling</w:t>
      </w:r>
      <w:r w:rsidRPr="00CC0750">
        <w:rPr>
          <w:noProof/>
          <w:lang w:val="en-US"/>
        </w:rPr>
        <w:t xml:space="preserve">, </w:t>
      </w:r>
      <w:r w:rsidRPr="00CC0750">
        <w:rPr>
          <w:i/>
          <w:iCs/>
          <w:noProof/>
          <w:lang w:val="en-US"/>
        </w:rPr>
        <w:t>103</w:t>
      </w:r>
      <w:r w:rsidRPr="00CC0750">
        <w:rPr>
          <w:noProof/>
          <w:lang w:val="en-US"/>
        </w:rPr>
        <w:t>, 58–68. https://doi.org/10.1016/j.resconrec.2015.07.012</w:t>
      </w:r>
    </w:p>
    <w:p w14:paraId="2CDA270C"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Nekmahmud, M., &amp; Fekete-Farkas, M. (2020). Why not green marketing? Determinates of consumers’ intention to green purchase decision in a new developing nation. </w:t>
      </w:r>
      <w:r w:rsidRPr="00CC0750">
        <w:rPr>
          <w:i/>
          <w:iCs/>
          <w:noProof/>
          <w:lang w:val="en-US"/>
        </w:rPr>
        <w:t>Sustainability (Switzerland)</w:t>
      </w:r>
      <w:r w:rsidRPr="00CC0750">
        <w:rPr>
          <w:noProof/>
          <w:lang w:val="en-US"/>
        </w:rPr>
        <w:t xml:space="preserve">, </w:t>
      </w:r>
      <w:r w:rsidRPr="00CC0750">
        <w:rPr>
          <w:i/>
          <w:iCs/>
          <w:noProof/>
          <w:lang w:val="en-US"/>
        </w:rPr>
        <w:t>12</w:t>
      </w:r>
      <w:r w:rsidRPr="00CC0750">
        <w:rPr>
          <w:noProof/>
          <w:lang w:val="en-US"/>
        </w:rPr>
        <w:t>(19), 1–31. https://doi.org/10.3390/su12197880</w:t>
      </w:r>
    </w:p>
    <w:p w14:paraId="4818B759"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Norton, V., Oloyede, O. O., Lignou, S., Wang, Q. J., Vásquez, G., &amp; Alexi, N. (2023). Understanding consumers’ sustainability knowledge and behaviour towards food packaging to develop tailored consumer-centric engagement campaigns: A Greece and the United Kingdom perspective. </w:t>
      </w:r>
      <w:r w:rsidRPr="00CC0750">
        <w:rPr>
          <w:i/>
          <w:iCs/>
          <w:noProof/>
          <w:lang w:val="en-US"/>
        </w:rPr>
        <w:t>Journal of Cleaner Production</w:t>
      </w:r>
      <w:r w:rsidRPr="00CC0750">
        <w:rPr>
          <w:noProof/>
          <w:lang w:val="en-US"/>
        </w:rPr>
        <w:t xml:space="preserve">, </w:t>
      </w:r>
      <w:r w:rsidRPr="00CC0750">
        <w:rPr>
          <w:i/>
          <w:iCs/>
          <w:noProof/>
          <w:lang w:val="en-US"/>
        </w:rPr>
        <w:t>408</w:t>
      </w:r>
      <w:r w:rsidRPr="00CC0750">
        <w:rPr>
          <w:noProof/>
          <w:lang w:val="en-US"/>
        </w:rPr>
        <w:t>(November 2022). https://doi.org/10.1016/j.jclepro.2023.137169</w:t>
      </w:r>
    </w:p>
    <w:p w14:paraId="773EAFD0"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rPr>
        <w:t xml:space="preserve">Orzan, G., Cruceru, A. F., Balaceanu, C. T., &amp; Chivu, R. G. (2018). </w:t>
      </w:r>
      <w:r w:rsidRPr="00CC0750">
        <w:rPr>
          <w:noProof/>
          <w:lang w:val="en-US"/>
        </w:rPr>
        <w:t xml:space="preserve">Consumers’ behavior concerning sustainable packaging: An exploratory study on Romanian consumers. </w:t>
      </w:r>
      <w:r w:rsidRPr="00CC0750">
        <w:rPr>
          <w:i/>
          <w:iCs/>
          <w:noProof/>
          <w:lang w:val="en-US"/>
        </w:rPr>
        <w:t>Sustainability (Switzerland)</w:t>
      </w:r>
      <w:r w:rsidRPr="00CC0750">
        <w:rPr>
          <w:noProof/>
          <w:lang w:val="en-US"/>
        </w:rPr>
        <w:t xml:space="preserve">, </w:t>
      </w:r>
      <w:r w:rsidRPr="00CC0750">
        <w:rPr>
          <w:i/>
          <w:iCs/>
          <w:noProof/>
          <w:lang w:val="en-US"/>
        </w:rPr>
        <w:t>10</w:t>
      </w:r>
      <w:r w:rsidRPr="00CC0750">
        <w:rPr>
          <w:noProof/>
          <w:lang w:val="en-US"/>
        </w:rPr>
        <w:t>(6). https://doi.org/10.3390/su10061787</w:t>
      </w:r>
    </w:p>
    <w:p w14:paraId="3AEBC0A3"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Panda, T. K., Kumar, A., Jakhar, S., Luthra, S., Garza-Reyes, J. A., Kazancoglu, I., &amp; Nayak, S. S. (2020). Social and </w:t>
      </w:r>
      <w:r w:rsidRPr="00CC0750">
        <w:rPr>
          <w:noProof/>
          <w:lang w:val="en-US"/>
        </w:rPr>
        <w:lastRenderedPageBreak/>
        <w:t xml:space="preserve">environmental sustainability model on consumers’ altruism, green purchase intention, green brand loyalty and evangelism. </w:t>
      </w:r>
      <w:r w:rsidRPr="00CC0750">
        <w:rPr>
          <w:i/>
          <w:iCs/>
          <w:noProof/>
          <w:lang w:val="en-US"/>
        </w:rPr>
        <w:t>Journal of Cleaner Production</w:t>
      </w:r>
      <w:r w:rsidRPr="00CC0750">
        <w:rPr>
          <w:noProof/>
          <w:lang w:val="en-US"/>
        </w:rPr>
        <w:t xml:space="preserve">, </w:t>
      </w:r>
      <w:r w:rsidRPr="00CC0750">
        <w:rPr>
          <w:i/>
          <w:iCs/>
          <w:noProof/>
          <w:lang w:val="en-US"/>
        </w:rPr>
        <w:t>243</w:t>
      </w:r>
      <w:r w:rsidRPr="00CC0750">
        <w:rPr>
          <w:noProof/>
          <w:lang w:val="en-US"/>
        </w:rPr>
        <w:t>, 118575. https://doi.org/10.1016/j.jclepro.2019.118575</w:t>
      </w:r>
    </w:p>
    <w:p w14:paraId="014A13A5"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Papadas, K. K., Avlonitis, G. J., &amp; Carrigan, M. (2017). Green marketing orientation: Conceptualization, scale development and validation. </w:t>
      </w:r>
      <w:r w:rsidRPr="00CC0750">
        <w:rPr>
          <w:i/>
          <w:iCs/>
          <w:noProof/>
          <w:lang w:val="en-US"/>
        </w:rPr>
        <w:t>Journal of Business Research</w:t>
      </w:r>
      <w:r w:rsidRPr="00CC0750">
        <w:rPr>
          <w:noProof/>
          <w:lang w:val="en-US"/>
        </w:rPr>
        <w:t xml:space="preserve">, </w:t>
      </w:r>
      <w:r w:rsidRPr="00CC0750">
        <w:rPr>
          <w:i/>
          <w:iCs/>
          <w:noProof/>
          <w:lang w:val="en-US"/>
        </w:rPr>
        <w:t>80</w:t>
      </w:r>
      <w:r w:rsidRPr="00CC0750">
        <w:rPr>
          <w:noProof/>
          <w:lang w:val="en-US"/>
        </w:rPr>
        <w:t>(May), 236–246. https://doi.org/10.1016/j.jbusres.2017.05.024</w:t>
      </w:r>
    </w:p>
    <w:p w14:paraId="11E06009"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rPr>
        <w:t xml:space="preserve">Sarango-Lalangui, P., Álvarez-García, J., &amp; del Río-Rama, M. de la C. (2018). </w:t>
      </w:r>
      <w:r w:rsidRPr="00CC0750">
        <w:rPr>
          <w:noProof/>
          <w:lang w:val="en-US"/>
        </w:rPr>
        <w:t xml:space="preserve">Sustainable practices in small and medium-sized enterprises in Ecuador. </w:t>
      </w:r>
      <w:r w:rsidRPr="00CC0750">
        <w:rPr>
          <w:i/>
          <w:iCs/>
          <w:noProof/>
          <w:lang w:val="en-US"/>
        </w:rPr>
        <w:t>Sustainability (Switzerland)</w:t>
      </w:r>
      <w:r w:rsidRPr="00CC0750">
        <w:rPr>
          <w:noProof/>
          <w:lang w:val="en-US"/>
        </w:rPr>
        <w:t xml:space="preserve">, </w:t>
      </w:r>
      <w:r w:rsidRPr="00CC0750">
        <w:rPr>
          <w:i/>
          <w:iCs/>
          <w:noProof/>
          <w:lang w:val="en-US"/>
        </w:rPr>
        <w:t>10</w:t>
      </w:r>
      <w:r w:rsidRPr="00CC0750">
        <w:rPr>
          <w:noProof/>
          <w:lang w:val="en-US"/>
        </w:rPr>
        <w:t>(6). https://doi.org/10.3390/su10062105</w:t>
      </w:r>
    </w:p>
    <w:p w14:paraId="67D0EA7F" w14:textId="77777777" w:rsidR="00B52C13" w:rsidRPr="00CC0750" w:rsidRDefault="00B52C13" w:rsidP="00B52C13">
      <w:pPr>
        <w:widowControl w:val="0"/>
        <w:autoSpaceDE w:val="0"/>
        <w:autoSpaceDN w:val="0"/>
        <w:adjustRightInd w:val="0"/>
        <w:ind w:left="480" w:hanging="480"/>
        <w:jc w:val="both"/>
        <w:rPr>
          <w:noProof/>
          <w:lang w:val="en-US"/>
        </w:rPr>
      </w:pPr>
      <w:r w:rsidRPr="00CC0750">
        <w:rPr>
          <w:noProof/>
          <w:lang w:val="en-US"/>
        </w:rPr>
        <w:t xml:space="preserve">Zhao, H. H., Gao, Q., Wu, Y. P., Wang, Y., &amp; Zhu, X. D. (2014). What affects green consumer behavior in China? A case study from Qingdao. </w:t>
      </w:r>
      <w:r w:rsidRPr="00CC0750">
        <w:rPr>
          <w:i/>
          <w:iCs/>
          <w:noProof/>
          <w:lang w:val="en-US"/>
        </w:rPr>
        <w:t>Journal of Cleaner Production</w:t>
      </w:r>
      <w:r w:rsidRPr="00CC0750">
        <w:rPr>
          <w:noProof/>
          <w:lang w:val="en-US"/>
        </w:rPr>
        <w:t xml:space="preserve">, </w:t>
      </w:r>
      <w:r w:rsidRPr="00CC0750">
        <w:rPr>
          <w:i/>
          <w:iCs/>
          <w:noProof/>
          <w:lang w:val="en-US"/>
        </w:rPr>
        <w:t>63</w:t>
      </w:r>
      <w:r w:rsidRPr="00CC0750">
        <w:rPr>
          <w:noProof/>
          <w:lang w:val="en-US"/>
        </w:rPr>
        <w:t>, 143–151. https://doi.org/10.1016/j.jclepro.2013.05.021</w:t>
      </w:r>
    </w:p>
    <w:p w14:paraId="54C0FC70" w14:textId="77777777" w:rsidR="00B52C13" w:rsidRPr="00CC0750" w:rsidRDefault="00B52C13" w:rsidP="00B52C13">
      <w:pPr>
        <w:spacing w:before="240"/>
        <w:jc w:val="both"/>
        <w:rPr>
          <w:lang w:val="en-US"/>
        </w:rPr>
      </w:pPr>
      <w:r w:rsidRPr="00CC0750">
        <w:rPr>
          <w:lang w:val="es-ES"/>
        </w:rPr>
        <w:fldChar w:fldCharType="end"/>
      </w:r>
    </w:p>
    <w:p w14:paraId="0AA1453C" w14:textId="77777777" w:rsidR="004404F5" w:rsidRPr="00B52C13" w:rsidRDefault="004404F5" w:rsidP="00B52C13">
      <w:pPr>
        <w:tabs>
          <w:tab w:val="left" w:pos="142"/>
        </w:tabs>
        <w:spacing w:line="276" w:lineRule="auto"/>
        <w:ind w:left="680" w:hanging="680"/>
        <w:jc w:val="both"/>
        <w:rPr>
          <w:lang w:val="en-US"/>
        </w:rPr>
      </w:pPr>
    </w:p>
    <w:sectPr w:rsidR="004404F5" w:rsidRPr="00B52C13" w:rsidSect="00B52C13">
      <w:headerReference w:type="even" r:id="rId8"/>
      <w:headerReference w:type="default" r:id="rId9"/>
      <w:footerReference w:type="even" r:id="rId10"/>
      <w:footerReference w:type="default" r:id="rId11"/>
      <w:headerReference w:type="first" r:id="rId12"/>
      <w:footerReference w:type="first" r:id="rId13"/>
      <w:pgSz w:w="12240" w:h="15840"/>
      <w:pgMar w:top="1750" w:right="2268" w:bottom="2268" w:left="3402" w:header="709" w:footer="709" w:gutter="0"/>
      <w:pgNumType w:start="3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E25E" w14:textId="77777777" w:rsidR="00927576" w:rsidRDefault="00927576" w:rsidP="00863BC7">
      <w:r>
        <w:separator/>
      </w:r>
    </w:p>
  </w:endnote>
  <w:endnote w:type="continuationSeparator" w:id="0">
    <w:p w14:paraId="70009C1C" w14:textId="77777777" w:rsidR="00927576" w:rsidRDefault="00927576"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0AB793EB" w14:textId="77777777" w:rsidR="00F86C95" w:rsidRDefault="00F86C9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FB256F1" w14:textId="77777777" w:rsidR="00F86C95" w:rsidRDefault="00F86C95" w:rsidP="00872B12">
    <w:pPr>
      <w:pStyle w:val="Piedepgina"/>
      <w:ind w:right="360"/>
    </w:pPr>
  </w:p>
  <w:p w14:paraId="37BE3AB6" w14:textId="77777777" w:rsidR="00F86C95" w:rsidRDefault="00F86C95"/>
  <w:p w14:paraId="17DF25D2" w14:textId="77777777" w:rsidR="00F86C95" w:rsidRDefault="00F86C95"/>
  <w:p w14:paraId="66BAAAA0" w14:textId="77777777" w:rsidR="00F86C95" w:rsidRDefault="00F86C95"/>
  <w:p w14:paraId="2230A4F4" w14:textId="77777777" w:rsidR="00F86C95" w:rsidRDefault="00F86C95"/>
  <w:p w14:paraId="3F34DC8A" w14:textId="77777777" w:rsidR="00F86C95" w:rsidRDefault="00F86C95"/>
  <w:p w14:paraId="69FD60F0" w14:textId="77777777" w:rsidR="00F86C95" w:rsidRDefault="00F86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0"/>
        <w:szCs w:val="20"/>
      </w:rPr>
      <w:id w:val="-53246056"/>
      <w:docPartObj>
        <w:docPartGallery w:val="Page Numbers (Bottom of Page)"/>
        <w:docPartUnique/>
      </w:docPartObj>
    </w:sdtPr>
    <w:sdtContent>
      <w:p w14:paraId="265D6027" w14:textId="77777777" w:rsidR="00F86C95" w:rsidRPr="00B52C13" w:rsidRDefault="00F86C95">
        <w:pPr>
          <w:pStyle w:val="Piedepgina"/>
          <w:framePr w:wrap="none" w:vAnchor="text" w:hAnchor="page" w:x="2050" w:yAlign="bottom"/>
          <w:rPr>
            <w:rStyle w:val="Nmerodepgina"/>
            <w:rFonts w:ascii="Times New Roman" w:hAnsi="Times New Roman" w:cs="Times New Roman"/>
            <w:sz w:val="20"/>
            <w:szCs w:val="20"/>
          </w:rPr>
        </w:pPr>
        <w:r w:rsidRPr="00B52C13">
          <w:rPr>
            <w:rStyle w:val="Nmerodepgina"/>
            <w:rFonts w:ascii="Times New Roman" w:hAnsi="Times New Roman" w:cs="Times New Roman"/>
            <w:sz w:val="20"/>
            <w:szCs w:val="20"/>
          </w:rPr>
          <w:fldChar w:fldCharType="begin"/>
        </w:r>
        <w:r w:rsidRPr="00B52C13">
          <w:rPr>
            <w:rStyle w:val="Nmerodepgina"/>
            <w:rFonts w:ascii="Times New Roman" w:hAnsi="Times New Roman" w:cs="Times New Roman"/>
            <w:sz w:val="20"/>
            <w:szCs w:val="20"/>
          </w:rPr>
          <w:instrText xml:space="preserve"> PAGE </w:instrText>
        </w:r>
        <w:r w:rsidRPr="00B52C13">
          <w:rPr>
            <w:rStyle w:val="Nmerodepgina"/>
            <w:rFonts w:ascii="Times New Roman" w:hAnsi="Times New Roman" w:cs="Times New Roman"/>
            <w:sz w:val="20"/>
            <w:szCs w:val="20"/>
          </w:rPr>
          <w:fldChar w:fldCharType="separate"/>
        </w:r>
        <w:r w:rsidR="00E912E8" w:rsidRPr="00B52C13">
          <w:rPr>
            <w:rStyle w:val="Nmerodepgina"/>
            <w:rFonts w:ascii="Times New Roman" w:hAnsi="Times New Roman" w:cs="Times New Roman"/>
            <w:noProof/>
            <w:sz w:val="20"/>
            <w:szCs w:val="20"/>
          </w:rPr>
          <w:t>20</w:t>
        </w:r>
        <w:r w:rsidRPr="00B52C13">
          <w:rPr>
            <w:rStyle w:val="Nmerodepgina"/>
            <w:rFonts w:ascii="Times New Roman" w:hAnsi="Times New Roman" w:cs="Times New Roman"/>
            <w:sz w:val="20"/>
            <w:szCs w:val="20"/>
          </w:rPr>
          <w:fldChar w:fldCharType="end"/>
        </w:r>
      </w:p>
    </w:sdtContent>
  </w:sdt>
  <w:sdt>
    <w:sdtPr>
      <w:rPr>
        <w:rStyle w:val="Nmerodepgina"/>
        <w:sz w:val="18"/>
        <w:szCs w:val="18"/>
      </w:rPr>
      <w:id w:val="672379574"/>
      <w:docPartObj>
        <w:docPartGallery w:val="Page Numbers (Bottom of Page)"/>
        <w:docPartUnique/>
      </w:docPartObj>
    </w:sdtPr>
    <w:sdtEndPr>
      <w:rPr>
        <w:rStyle w:val="Nmerodepgina"/>
        <w:color w:val="FFFFFF" w:themeColor="background1"/>
        <w:sz w:val="20"/>
        <w:szCs w:val="20"/>
      </w:rPr>
    </w:sdtEndPr>
    <w:sdtContent>
      <w:p w14:paraId="673E73F5" w14:textId="77777777" w:rsidR="00F86C95" w:rsidRPr="00B52C13" w:rsidRDefault="00000000" w:rsidP="00E465A1">
        <w:pPr>
          <w:pStyle w:val="Piedepgina"/>
          <w:framePr w:w="462" w:wrap="none" w:vAnchor="text" w:hAnchor="page" w:x="11078" w:y="-6462"/>
          <w:ind w:right="360"/>
          <w:rPr>
            <w:rStyle w:val="Nmerodepgina"/>
            <w:color w:val="FFFFFF" w:themeColor="background1"/>
            <w:sz w:val="20"/>
            <w:szCs w:val="20"/>
            <w:lang w:val="en-US"/>
          </w:rPr>
        </w:pPr>
      </w:p>
    </w:sdtContent>
  </w:sdt>
  <w:p w14:paraId="61F37C42" w14:textId="77777777" w:rsidR="00B52C13" w:rsidRPr="00B52C13" w:rsidRDefault="00B52C13" w:rsidP="00B52C13">
    <w:pPr>
      <w:jc w:val="center"/>
      <w:rPr>
        <w:rStyle w:val="normaltextrun"/>
        <w:sz w:val="20"/>
        <w:szCs w:val="20"/>
      </w:rPr>
    </w:pPr>
    <w:r w:rsidRPr="00B52C13">
      <w:rPr>
        <w:rStyle w:val="normaltextrun"/>
        <w:sz w:val="20"/>
        <w:szCs w:val="20"/>
      </w:rPr>
      <w:t>Empaques sostenibles en comida rápida: Un estudio sobre preferencias en la comunidad universitaria</w:t>
    </w:r>
  </w:p>
  <w:p w14:paraId="54F2CC4A" w14:textId="77777777" w:rsidR="00F86C95" w:rsidRPr="00833C0F" w:rsidRDefault="00F86C95" w:rsidP="00833C0F">
    <w:pPr>
      <w:ind w:right="-93"/>
      <w:jc w:val="center"/>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05DE" w14:textId="77777777" w:rsidR="00F86C95" w:rsidRDefault="00F86C95">
    <w:pPr>
      <w:pStyle w:val="Piedepgina"/>
    </w:pPr>
    <w:r w:rsidRPr="004F7A44">
      <w:rPr>
        <w:rFonts w:ascii="Times" w:hAnsi="Times" w:cs="Times"/>
        <w:b/>
        <w:noProof/>
        <w:lang w:eastAsia="es-EC"/>
      </w:rPr>
      <mc:AlternateContent>
        <mc:Choice Requires="wps">
          <w:drawing>
            <wp:anchor distT="0" distB="0" distL="114300" distR="114300" simplePos="0" relativeHeight="251665408" behindDoc="0" locked="0" layoutInCell="1" allowOverlap="1" wp14:anchorId="77E6D7E9" wp14:editId="731A7F45">
              <wp:simplePos x="0" y="0"/>
              <wp:positionH relativeFrom="column">
                <wp:posOffset>-1962150</wp:posOffset>
              </wp:positionH>
              <wp:positionV relativeFrom="paragraph">
                <wp:posOffset>-2718435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2F567C95" w14:textId="77777777" w:rsidR="00044A29" w:rsidRPr="00044A29" w:rsidRDefault="00044A29" w:rsidP="00044A29">
                          <w:pPr>
                            <w:rPr>
                              <w:sz w:val="15"/>
                              <w:szCs w:val="15"/>
                            </w:rPr>
                          </w:pPr>
                          <w:r w:rsidRPr="00044A29">
                            <w:rPr>
                              <w:sz w:val="15"/>
                              <w:szCs w:val="15"/>
                              <w:lang w:val="es-MX"/>
                            </w:rPr>
                            <w:t xml:space="preserve">Máster Universitario en Gestión de Empresas, Universidad Rey Juan Carlos, Universidad Técnica Estatal de Quevedo, </w:t>
                          </w:r>
                          <w:hyperlink r:id="rId1" w:history="1">
                            <w:r w:rsidRPr="00044A29">
                              <w:rPr>
                                <w:rStyle w:val="Hipervnculo"/>
                                <w:color w:val="auto"/>
                                <w:sz w:val="15"/>
                                <w:szCs w:val="15"/>
                                <w:u w:val="none"/>
                                <w:lang w:val="es-MX"/>
                              </w:rPr>
                              <w:t>jmaldonado@uteq.edu.ec</w:t>
                            </w:r>
                          </w:hyperlink>
                          <w:r w:rsidRPr="00044A29">
                            <w:rPr>
                              <w:sz w:val="15"/>
                              <w:szCs w:val="15"/>
                              <w:lang w:val="es-MX"/>
                            </w:rPr>
                            <w:t xml:space="preserve">,  </w:t>
                          </w:r>
                          <w:hyperlink r:id="rId2" w:history="1">
                            <w:r w:rsidRPr="00044A29">
                              <w:rPr>
                                <w:rStyle w:val="Hipervnculo"/>
                                <w:color w:val="auto"/>
                                <w:sz w:val="15"/>
                                <w:szCs w:val="15"/>
                                <w:u w:val="none"/>
                                <w:lang w:val="es-MX"/>
                              </w:rPr>
                              <w:t>https://orcid.org/0000-0003-1531-7695</w:t>
                            </w:r>
                          </w:hyperlink>
                        </w:p>
                        <w:p w14:paraId="23F62391" w14:textId="77777777" w:rsidR="00044A29" w:rsidRPr="00044A29" w:rsidRDefault="00044A29" w:rsidP="00044A29">
                          <w:pPr>
                            <w:rPr>
                              <w:sz w:val="15"/>
                              <w:szCs w:val="15"/>
                            </w:rPr>
                          </w:pPr>
                          <w:r w:rsidRPr="00044A29">
                            <w:rPr>
                              <w:sz w:val="15"/>
                              <w:szCs w:val="15"/>
                              <w:lang w:val="es-MX"/>
                            </w:rPr>
                            <w:t xml:space="preserve">Licenciada en Mercadotecnica, Universidad Técnica Estatal de Quevedo, </w:t>
                          </w:r>
                          <w:hyperlink r:id="rId3" w:history="1">
                            <w:r w:rsidRPr="00044A29">
                              <w:rPr>
                                <w:rStyle w:val="Hipervnculo"/>
                                <w:color w:val="auto"/>
                                <w:sz w:val="15"/>
                                <w:szCs w:val="15"/>
                                <w:u w:val="none"/>
                                <w:lang w:val="es-MX"/>
                              </w:rPr>
                              <w:t>cvicunap@uteq.edu.ec</w:t>
                            </w:r>
                          </w:hyperlink>
                          <w:r w:rsidRPr="00044A29">
                            <w:rPr>
                              <w:sz w:val="15"/>
                              <w:szCs w:val="15"/>
                              <w:lang w:val="es-MX"/>
                            </w:rPr>
                            <w:t xml:space="preserve">, </w:t>
                          </w:r>
                          <w:hyperlink r:id="rId4" w:history="1">
                            <w:r w:rsidRPr="00044A29">
                              <w:rPr>
                                <w:rStyle w:val="Hipervnculo"/>
                                <w:color w:val="auto"/>
                                <w:sz w:val="15"/>
                                <w:szCs w:val="15"/>
                                <w:u w:val="none"/>
                                <w:lang w:val="es-MX"/>
                              </w:rPr>
                              <w:t>https://orcid.org/0009-0008-3589-7440</w:t>
                            </w:r>
                          </w:hyperlink>
                        </w:p>
                        <w:p w14:paraId="34BF376F" w14:textId="77777777" w:rsidR="00044A29" w:rsidRPr="00044A29" w:rsidRDefault="00044A29" w:rsidP="00044A29">
                          <w:pPr>
                            <w:rPr>
                              <w:sz w:val="15"/>
                              <w:szCs w:val="15"/>
                            </w:rPr>
                          </w:pPr>
                          <w:r w:rsidRPr="00044A29">
                            <w:rPr>
                              <w:sz w:val="15"/>
                              <w:szCs w:val="15"/>
                              <w:lang w:val="es-MX"/>
                            </w:rPr>
                            <w:t xml:space="preserve">Doctora en Ciencias Económicas, Universidad Técnica Estatal de Quevedo, </w:t>
                          </w:r>
                          <w:hyperlink r:id="rId5" w:history="1">
                            <w:r w:rsidRPr="00044A29">
                              <w:rPr>
                                <w:rStyle w:val="Hipervnculo"/>
                                <w:color w:val="auto"/>
                                <w:sz w:val="15"/>
                                <w:szCs w:val="15"/>
                                <w:u w:val="none"/>
                                <w:lang w:val="es-MX"/>
                              </w:rPr>
                              <w:t>mandrade@uteq.edu.ec</w:t>
                            </w:r>
                          </w:hyperlink>
                          <w:r w:rsidRPr="00044A29">
                            <w:rPr>
                              <w:sz w:val="15"/>
                              <w:szCs w:val="15"/>
                              <w:lang w:val="es-MX"/>
                            </w:rPr>
                            <w:t xml:space="preserve">, </w:t>
                          </w:r>
                          <w:hyperlink r:id="rId6" w:history="1">
                            <w:r w:rsidRPr="00044A29">
                              <w:rPr>
                                <w:rStyle w:val="Hipervnculo"/>
                                <w:color w:val="auto"/>
                                <w:sz w:val="15"/>
                                <w:szCs w:val="15"/>
                                <w:u w:val="none"/>
                                <w:lang w:val="es-MX"/>
                              </w:rPr>
                              <w:t>https://orcid.org/0000-0003-1709-5870</w:t>
                            </w:r>
                          </w:hyperlink>
                        </w:p>
                        <w:p w14:paraId="26BE7B49" w14:textId="77777777" w:rsidR="00044A29" w:rsidRPr="00044A29" w:rsidRDefault="00044A29" w:rsidP="00044A29">
                          <w:pPr>
                            <w:rPr>
                              <w:sz w:val="15"/>
                              <w:szCs w:val="15"/>
                            </w:rPr>
                          </w:pPr>
                          <w:r w:rsidRPr="00044A29">
                            <w:rPr>
                              <w:sz w:val="15"/>
                              <w:szCs w:val="15"/>
                              <w:lang w:val="es-MX"/>
                            </w:rPr>
                            <w:t xml:space="preserve">Universidad Técnica Estatal de Quevedo, </w:t>
                          </w:r>
                          <w:hyperlink r:id="rId7" w:history="1">
                            <w:r w:rsidRPr="00044A29">
                              <w:rPr>
                                <w:rStyle w:val="Hipervnculo"/>
                                <w:color w:val="auto"/>
                                <w:sz w:val="15"/>
                                <w:szCs w:val="15"/>
                                <w:u w:val="none"/>
                                <w:lang w:val="es-MX"/>
                              </w:rPr>
                              <w:t>nzambrano@uteq.edu.ec</w:t>
                            </w:r>
                          </w:hyperlink>
                          <w:r w:rsidRPr="00044A29">
                            <w:rPr>
                              <w:sz w:val="15"/>
                              <w:szCs w:val="15"/>
                              <w:lang w:val="es-MX"/>
                            </w:rPr>
                            <w:t xml:space="preserve">,  </w:t>
                          </w:r>
                          <w:hyperlink r:id="rId8" w:history="1">
                            <w:r w:rsidRPr="00044A29">
                              <w:rPr>
                                <w:rStyle w:val="Hipervnculo"/>
                                <w:color w:val="auto"/>
                                <w:sz w:val="15"/>
                                <w:szCs w:val="15"/>
                                <w:u w:val="none"/>
                                <w:lang w:val="es-MX"/>
                              </w:rPr>
                              <w:t>https://orcid.org/0000-0003-1204-154X</w:t>
                            </w:r>
                          </w:hyperlink>
                          <w:r w:rsidRPr="00044A29">
                            <w:rPr>
                              <w:sz w:val="15"/>
                              <w:szCs w:val="15"/>
                              <w:lang w:val="es-MX"/>
                            </w:rPr>
                            <w:t xml:space="preserve"> </w:t>
                          </w:r>
                        </w:p>
                        <w:p w14:paraId="65A02064" w14:textId="77777777" w:rsidR="00F86C95" w:rsidRPr="00044A29" w:rsidRDefault="00F86C95" w:rsidP="001740E1">
                          <w:pPr>
                            <w:spacing w:line="276" w:lineRule="auto"/>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6D7E9" id="_x0000_t202" coordsize="21600,21600" o:spt="202" path="m,l,21600r21600,l21600,xe">
              <v:stroke joinstyle="miter"/>
              <v:path gradientshapeok="t" o:connecttype="rect"/>
            </v:shapetype>
            <v:shape id="Cuadro de texto 4" o:spid="_x0000_s1031" type="#_x0000_t202" style="position:absolute;margin-left:-154.5pt;margin-top:-214.0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uqRf&#13;&#10;4egAAAARAQAADwAAAGRycy9kb3ducmV2LnhtbEyPT2vCQBDF74V+h2UKvZS4iTVBYzYilgoVClF7&#13;&#10;8TYm2yR0/4TdVdNv3+mpvQwzzJs371esRq3YVTrfWyMgmcTApKlt05tWwMfxNZoD8wFNg8oaKeBb&#13;&#10;eliV93cF5o29mb28HkLLyMT4HAV0IQw5577upEY/sYM0tPu0TmOg0bW8cXgjc634NI4zrrE39KHD&#13;&#10;QW46WX8dLlpAhdtj6rDf7Pr36vT2tK3UPl0L8fgwviyprJfAghzD3wX8MlB+KCnY2V5M45kSED3H&#13;&#10;CyIK1M2m8wQYaaIsmQE7kzjNgJcF/09S/gAAAP//AwBQSwECLQAUAAYACAAAACEAtoM4kv4AAADh&#13;&#10;AQAAEwAAAAAAAAAAAAAAAAAAAAAAW0NvbnRlbnRfVHlwZXNdLnhtbFBLAQItABQABgAIAAAAIQA4&#13;&#10;/SH/1gAAAJQBAAALAAAAAAAAAAAAAAAAAC8BAABfcmVscy8ucmVsc1BLAQItABQABgAIAAAAIQA+&#13;&#10;JgZFQgIAAIAEAAAOAAAAAAAAAAAAAAAAAC4CAABkcnMvZTJvRG9jLnhtbFBLAQItABQABgAIAAAA&#13;&#10;IQC6pF/h6AAAABEBAAAPAAAAAAAAAAAAAAAAAJwEAABkcnMvZG93bnJldi54bWxQSwUGAAAAAAQA&#13;&#10;BADzAAAAsQUAAAAA&#13;&#10;" fillcolor="#bfbfbf [2412]" stroked="f" strokeweight=".5pt">
              <v:textbox>
                <w:txbxContent>
                  <w:p w14:paraId="2F567C95" w14:textId="77777777" w:rsidR="00044A29" w:rsidRPr="00044A29" w:rsidRDefault="00044A29" w:rsidP="00044A29">
                    <w:pPr>
                      <w:rPr>
                        <w:sz w:val="15"/>
                        <w:szCs w:val="15"/>
                      </w:rPr>
                    </w:pPr>
                    <w:r w:rsidRPr="00044A29">
                      <w:rPr>
                        <w:sz w:val="15"/>
                        <w:szCs w:val="15"/>
                        <w:lang w:val="es-MX"/>
                      </w:rPr>
                      <w:t xml:space="preserve">Máster Universitario en Gestión de Empresas, Universidad Rey Juan Carlos, Universidad Técnica Estatal de Quevedo, </w:t>
                    </w:r>
                    <w:hyperlink r:id="rId9" w:history="1">
                      <w:r w:rsidRPr="00044A29">
                        <w:rPr>
                          <w:rStyle w:val="Hipervnculo"/>
                          <w:color w:val="auto"/>
                          <w:sz w:val="15"/>
                          <w:szCs w:val="15"/>
                          <w:u w:val="none"/>
                          <w:lang w:val="es-MX"/>
                        </w:rPr>
                        <w:t>jmaldonado@uteq.edu.ec</w:t>
                      </w:r>
                    </w:hyperlink>
                    <w:r w:rsidRPr="00044A29">
                      <w:rPr>
                        <w:sz w:val="15"/>
                        <w:szCs w:val="15"/>
                        <w:lang w:val="es-MX"/>
                      </w:rPr>
                      <w:t xml:space="preserve">,  </w:t>
                    </w:r>
                    <w:hyperlink r:id="rId10" w:history="1">
                      <w:r w:rsidRPr="00044A29">
                        <w:rPr>
                          <w:rStyle w:val="Hipervnculo"/>
                          <w:color w:val="auto"/>
                          <w:sz w:val="15"/>
                          <w:szCs w:val="15"/>
                          <w:u w:val="none"/>
                          <w:lang w:val="es-MX"/>
                        </w:rPr>
                        <w:t>https://orcid.org/0000-0003-1531-7695</w:t>
                      </w:r>
                    </w:hyperlink>
                  </w:p>
                  <w:p w14:paraId="23F62391" w14:textId="77777777" w:rsidR="00044A29" w:rsidRPr="00044A29" w:rsidRDefault="00044A29" w:rsidP="00044A29">
                    <w:pPr>
                      <w:rPr>
                        <w:sz w:val="15"/>
                        <w:szCs w:val="15"/>
                      </w:rPr>
                    </w:pPr>
                    <w:r w:rsidRPr="00044A29">
                      <w:rPr>
                        <w:sz w:val="15"/>
                        <w:szCs w:val="15"/>
                        <w:lang w:val="es-MX"/>
                      </w:rPr>
                      <w:t xml:space="preserve">Licenciada en Mercadotecnica, Universidad Técnica Estatal de Quevedo, </w:t>
                    </w:r>
                    <w:hyperlink r:id="rId11" w:history="1">
                      <w:r w:rsidRPr="00044A29">
                        <w:rPr>
                          <w:rStyle w:val="Hipervnculo"/>
                          <w:color w:val="auto"/>
                          <w:sz w:val="15"/>
                          <w:szCs w:val="15"/>
                          <w:u w:val="none"/>
                          <w:lang w:val="es-MX"/>
                        </w:rPr>
                        <w:t>cvicunap@uteq.edu.ec</w:t>
                      </w:r>
                    </w:hyperlink>
                    <w:r w:rsidRPr="00044A29">
                      <w:rPr>
                        <w:sz w:val="15"/>
                        <w:szCs w:val="15"/>
                        <w:lang w:val="es-MX"/>
                      </w:rPr>
                      <w:t xml:space="preserve">, </w:t>
                    </w:r>
                    <w:hyperlink r:id="rId12" w:history="1">
                      <w:r w:rsidRPr="00044A29">
                        <w:rPr>
                          <w:rStyle w:val="Hipervnculo"/>
                          <w:color w:val="auto"/>
                          <w:sz w:val="15"/>
                          <w:szCs w:val="15"/>
                          <w:u w:val="none"/>
                          <w:lang w:val="es-MX"/>
                        </w:rPr>
                        <w:t>https://orcid.org/0009-0008-3589-7440</w:t>
                      </w:r>
                    </w:hyperlink>
                  </w:p>
                  <w:p w14:paraId="34BF376F" w14:textId="77777777" w:rsidR="00044A29" w:rsidRPr="00044A29" w:rsidRDefault="00044A29" w:rsidP="00044A29">
                    <w:pPr>
                      <w:rPr>
                        <w:sz w:val="15"/>
                        <w:szCs w:val="15"/>
                      </w:rPr>
                    </w:pPr>
                    <w:r w:rsidRPr="00044A29">
                      <w:rPr>
                        <w:sz w:val="15"/>
                        <w:szCs w:val="15"/>
                        <w:lang w:val="es-MX"/>
                      </w:rPr>
                      <w:t xml:space="preserve">Doctora en Ciencias Económicas, Universidad Técnica Estatal de Quevedo, </w:t>
                    </w:r>
                    <w:hyperlink r:id="rId13" w:history="1">
                      <w:r w:rsidRPr="00044A29">
                        <w:rPr>
                          <w:rStyle w:val="Hipervnculo"/>
                          <w:color w:val="auto"/>
                          <w:sz w:val="15"/>
                          <w:szCs w:val="15"/>
                          <w:u w:val="none"/>
                          <w:lang w:val="es-MX"/>
                        </w:rPr>
                        <w:t>mandrade@uteq.edu.ec</w:t>
                      </w:r>
                    </w:hyperlink>
                    <w:r w:rsidRPr="00044A29">
                      <w:rPr>
                        <w:sz w:val="15"/>
                        <w:szCs w:val="15"/>
                        <w:lang w:val="es-MX"/>
                      </w:rPr>
                      <w:t xml:space="preserve">, </w:t>
                    </w:r>
                    <w:hyperlink r:id="rId14" w:history="1">
                      <w:r w:rsidRPr="00044A29">
                        <w:rPr>
                          <w:rStyle w:val="Hipervnculo"/>
                          <w:color w:val="auto"/>
                          <w:sz w:val="15"/>
                          <w:szCs w:val="15"/>
                          <w:u w:val="none"/>
                          <w:lang w:val="es-MX"/>
                        </w:rPr>
                        <w:t>https://orcid.org/0000-0003-1709-5870</w:t>
                      </w:r>
                    </w:hyperlink>
                  </w:p>
                  <w:p w14:paraId="26BE7B49" w14:textId="77777777" w:rsidR="00044A29" w:rsidRPr="00044A29" w:rsidRDefault="00044A29" w:rsidP="00044A29">
                    <w:pPr>
                      <w:rPr>
                        <w:sz w:val="15"/>
                        <w:szCs w:val="15"/>
                      </w:rPr>
                    </w:pPr>
                    <w:r w:rsidRPr="00044A29">
                      <w:rPr>
                        <w:sz w:val="15"/>
                        <w:szCs w:val="15"/>
                        <w:lang w:val="es-MX"/>
                      </w:rPr>
                      <w:t xml:space="preserve">Universidad Técnica Estatal de Quevedo, </w:t>
                    </w:r>
                    <w:hyperlink r:id="rId15" w:history="1">
                      <w:r w:rsidRPr="00044A29">
                        <w:rPr>
                          <w:rStyle w:val="Hipervnculo"/>
                          <w:color w:val="auto"/>
                          <w:sz w:val="15"/>
                          <w:szCs w:val="15"/>
                          <w:u w:val="none"/>
                          <w:lang w:val="es-MX"/>
                        </w:rPr>
                        <w:t>nzambrano@uteq.edu.ec</w:t>
                      </w:r>
                    </w:hyperlink>
                    <w:r w:rsidRPr="00044A29">
                      <w:rPr>
                        <w:sz w:val="15"/>
                        <w:szCs w:val="15"/>
                        <w:lang w:val="es-MX"/>
                      </w:rPr>
                      <w:t xml:space="preserve">,  </w:t>
                    </w:r>
                    <w:hyperlink r:id="rId16" w:history="1">
                      <w:r w:rsidRPr="00044A29">
                        <w:rPr>
                          <w:rStyle w:val="Hipervnculo"/>
                          <w:color w:val="auto"/>
                          <w:sz w:val="15"/>
                          <w:szCs w:val="15"/>
                          <w:u w:val="none"/>
                          <w:lang w:val="es-MX"/>
                        </w:rPr>
                        <w:t>https://orcid.org/0000-0003-1204-154X</w:t>
                      </w:r>
                    </w:hyperlink>
                    <w:r w:rsidRPr="00044A29">
                      <w:rPr>
                        <w:sz w:val="15"/>
                        <w:szCs w:val="15"/>
                        <w:lang w:val="es-MX"/>
                      </w:rPr>
                      <w:t xml:space="preserve"> </w:t>
                    </w:r>
                  </w:p>
                  <w:p w14:paraId="65A02064" w14:textId="77777777" w:rsidR="00F86C95" w:rsidRPr="00044A29" w:rsidRDefault="00F86C95" w:rsidP="001740E1">
                    <w:pPr>
                      <w:spacing w:line="276" w:lineRule="auto"/>
                      <w:rPr>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E54A" w14:textId="77777777" w:rsidR="00927576" w:rsidRDefault="00927576" w:rsidP="00863BC7">
      <w:r>
        <w:separator/>
      </w:r>
    </w:p>
  </w:footnote>
  <w:footnote w:type="continuationSeparator" w:id="0">
    <w:p w14:paraId="61460B63" w14:textId="77777777" w:rsidR="00927576" w:rsidRDefault="00927576"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3ED7DE25" w14:textId="77777777" w:rsidR="00F86C95" w:rsidRDefault="00F86C95">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A7200F0" w14:textId="77777777" w:rsidR="00F86C95" w:rsidRDefault="00F86C95" w:rsidP="004649A5">
    <w:pPr>
      <w:pStyle w:val="Encabezado"/>
      <w:ind w:right="360"/>
    </w:pPr>
  </w:p>
  <w:p w14:paraId="029AECAE" w14:textId="77777777" w:rsidR="00F86C95" w:rsidRDefault="00F86C95"/>
  <w:p w14:paraId="0C767B7F" w14:textId="77777777" w:rsidR="00F86C95" w:rsidRDefault="00F86C95"/>
  <w:p w14:paraId="386C7807" w14:textId="77777777" w:rsidR="00F86C95" w:rsidRDefault="00F86C95"/>
  <w:p w14:paraId="34457A8D" w14:textId="77777777" w:rsidR="00F86C95" w:rsidRDefault="00F86C95"/>
  <w:p w14:paraId="687B51DB" w14:textId="77777777" w:rsidR="00F86C95" w:rsidRDefault="00F86C95"/>
  <w:p w14:paraId="5E002835" w14:textId="77777777" w:rsidR="00F86C95" w:rsidRDefault="00F86C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4C0E49E4" w14:textId="77777777" w:rsidR="00F86C9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5B358060" w14:textId="77777777" w:rsidR="00F86C95" w:rsidRDefault="00F86C95" w:rsidP="0011536A">
    <w:pPr>
      <w:ind w:right="49"/>
      <w:jc w:val="right"/>
      <w:rPr>
        <w:sz w:val="18"/>
        <w:szCs w:val="18"/>
        <w:lang w:eastAsia="es-ES"/>
      </w:rPr>
    </w:pPr>
    <w:r w:rsidRPr="004F7A44">
      <w:rPr>
        <w:noProof/>
        <w:sz w:val="18"/>
        <w:szCs w:val="18"/>
        <w:lang w:eastAsia="es-EC"/>
      </w:rPr>
      <mc:AlternateContent>
        <mc:Choice Requires="wps">
          <w:drawing>
            <wp:anchor distT="0" distB="0" distL="114300" distR="114300" simplePos="0" relativeHeight="251671552" behindDoc="0" locked="0" layoutInCell="1" allowOverlap="1" wp14:anchorId="780076FC" wp14:editId="44E19FA7">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Pr="0011536A">
      <w:rPr>
        <w:sz w:val="18"/>
        <w:szCs w:val="18"/>
        <w:lang w:eastAsia="es-ES"/>
      </w:rPr>
      <w:t xml:space="preserve"> Revista Iberoamericana de la Educación,</w:t>
    </w:r>
    <w:r w:rsidRPr="004F7A44">
      <w:rPr>
        <w:sz w:val="18"/>
        <w:szCs w:val="18"/>
        <w:lang w:eastAsia="es-ES"/>
      </w:rPr>
      <w:t xml:space="preserve"> Vol </w:t>
    </w:r>
    <w:r>
      <w:rPr>
        <w:sz w:val="18"/>
        <w:szCs w:val="18"/>
        <w:lang w:eastAsia="es-ES"/>
      </w:rPr>
      <w:t xml:space="preserve">– 9 </w:t>
    </w:r>
    <w:r w:rsidRPr="004F7A44">
      <w:rPr>
        <w:sz w:val="18"/>
        <w:szCs w:val="18"/>
        <w:lang w:eastAsia="es-ES"/>
      </w:rPr>
      <w:t xml:space="preserve">No. </w:t>
    </w:r>
    <w:r w:rsidR="00B52C13">
      <w:rPr>
        <w:sz w:val="18"/>
        <w:szCs w:val="18"/>
        <w:lang w:eastAsia="es-ES"/>
      </w:rPr>
      <w:t>4</w:t>
    </w:r>
    <w:r w:rsidRPr="004F7A44">
      <w:rPr>
        <w:sz w:val="18"/>
        <w:szCs w:val="18"/>
        <w:lang w:eastAsia="es-ES"/>
      </w:rPr>
      <w:t xml:space="preserve">, </w:t>
    </w:r>
    <w:r w:rsidR="00B52C13">
      <w:rPr>
        <w:sz w:val="18"/>
        <w:szCs w:val="18"/>
        <w:lang w:eastAsia="es-ES"/>
      </w:rPr>
      <w:t>October December</w:t>
    </w:r>
    <w:r>
      <w:rPr>
        <w:sz w:val="18"/>
        <w:szCs w:val="18"/>
        <w:lang w:eastAsia="es-ES"/>
      </w:rPr>
      <w:t xml:space="preserve"> </w:t>
    </w:r>
    <w:r w:rsidRPr="004F7A44">
      <w:rPr>
        <w:sz w:val="18"/>
        <w:szCs w:val="18"/>
        <w:lang w:eastAsia="es-ES"/>
      </w:rPr>
      <w:t>202</w:t>
    </w:r>
    <w:r>
      <w:rPr>
        <w:b/>
        <w:bCs/>
        <w:noProof/>
        <w:color w:val="C00000"/>
        <w:lang w:eastAsia="es-EC"/>
      </w:rPr>
      <mc:AlternateContent>
        <mc:Choice Requires="wps">
          <w:drawing>
            <wp:anchor distT="0" distB="0" distL="114300" distR="114300" simplePos="0" relativeHeight="251677696" behindDoc="1" locked="0" layoutInCell="1" allowOverlap="1" wp14:anchorId="0EE10FD6" wp14:editId="6B2943E8">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19E53510" w14:textId="77777777" w:rsidR="00F86C95" w:rsidRDefault="00F86C95"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14:paraId="0931689A" w14:textId="77777777" w:rsidR="00F86C95" w:rsidRDefault="00F86C95"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10FD6"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gQIAAGkFAAAOAAAAZHJzL2Uyb0RvYy54bWysVEtv2zAMvg/YfxB0X20n6WNBnSJIkWFA&#10;0QZrh54VWYoNyKImKbGzXz9KfiTrih2G5aBQ4sePD5O8vWtrRQ7Cugp0TrOLlBKhORSV3uX0+8v6&#10;0w0lzjNdMAVa5PQoHL1bfPxw25i5mEAJqhCWIIl288bktPTezJPE8VLUzF2AERqVEmzNPF7tLiks&#10;a5C9VskkTa+SBmxhLHDhHL7ed0q6iPxSCu6fpHTCE5VTjM3H08ZzG85kccvmO8tMWfE+DPYPUdSs&#10;0uh0pLpnnpG9rf6gqituwYH0FxzqBKSsuIg5YDZZ+iab55IZEXPB4jgzlsn9P1r+eHg2G4tlaIyb&#10;OxRDFq20dfjH+Egbi3UciyVaTzg+zqbTbHpNCUfVTXqVZVehmMnJ2FjnvwioSRByavFbxBKxw4Pz&#10;HXSABF8OVFWsK6Xixe62K2XJgeF3W6Xh17P/BlM6gDUEs44xvCSnVKLkj0oEnNLfhCRVgcFPYiSx&#10;y8Toh3EutM86VckK0bm/PPce+jJYxEwjYWCW6H/k7gkGZEcycHdR9vhgKmKTjsbp3wLrjEeL6Bm0&#10;H43rSoN9j0BhVr3nDj8UqStNqJJvty1CgriF4rixxEI3Lc7wdYWf8IE5v2EWxwMHCUfeP+EhFTQ5&#10;hV6ipAT78733gMeuRS0lDY5bTt2PPbOCEvVVYz9/zmazMJ/xMru8nuDFnmu25xq9r1eAnZHhcjE8&#10;igHv1SBKC/UrboZl8Ioqpjn6zin3drisfLcGcLdwsVxGGM6kYf5BPxseyEOBQ4u+tK/Mmr6PPQ7A&#10;IwyjyeZv2rnDBksNy70HWcVeP9W1Lz3Oc+yhfveEhXF+j6jThlz8AgAA//8DAFBLAwQUAAYACAAA&#10;ACEAgLt/IOEAAAALAQAADwAAAGRycy9kb3ducmV2LnhtbEyPwUrDQBCG74LvsIzgReymDSlpzKRE&#10;URAEwdhDj9vsmoTuzobsto1v73jS2wzz8c/3l9vZWXE2Uxg8ISwXCQhDrdcDdQi7z5f7HESIirSy&#10;ngzCtwmwra6vSlVof6EPc25iJziEQqEQ+hjHQsrQ9sapsPCjIb59+cmpyOvUST2pC4c7K1dJspZO&#10;DcQfejWap960x+bkEKzOH/2zfVX1sW72+v0t3mkbEW9v5voBRDRz/IPhV5/VoWKngz+RDsIi5Hm2&#10;ZBQhS1c8MLHJ0hTEAWGdbRKQVSn/d6h+AAAA//8DAFBLAQItABQABgAIAAAAIQC2gziS/gAAAOEB&#10;AAATAAAAAAAAAAAAAAAAAAAAAABbQ29udGVudF9UeXBlc10ueG1sUEsBAi0AFAAGAAgAAAAhADj9&#10;If/WAAAAlAEAAAsAAAAAAAAAAAAAAAAALwEAAF9yZWxzLy5yZWxzUEsBAi0AFAAGAAgAAAAhAJo9&#10;H9mBAgAAaQUAAA4AAAAAAAAAAAAAAAAALgIAAGRycy9lMm9Eb2MueG1sUEsBAi0AFAAGAAgAAAAh&#10;AIC7fyDhAAAACwEAAA8AAAAAAAAAAAAAAAAA2wQAAGRycy9kb3ducmV2LnhtbFBLBQYAAAAABAAE&#10;APMAAADpBQ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19E53510" w14:textId="77777777" w:rsidR="00F86C95" w:rsidRDefault="00F86C95"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14:paraId="0931689A" w14:textId="77777777" w:rsidR="00F86C95" w:rsidRDefault="00F86C95" w:rsidP="0011536A">
                    <w:pPr>
                      <w:jc w:val="center"/>
                    </w:pPr>
                  </w:p>
                </w:txbxContent>
              </v:textbox>
            </v:rect>
          </w:pict>
        </mc:Fallback>
      </mc:AlternateContent>
    </w:r>
    <w:r>
      <w:rPr>
        <w:sz w:val="18"/>
        <w:szCs w:val="18"/>
        <w:lang w:eastAsia="es-ES"/>
      </w:rPr>
      <w:t>5</w:t>
    </w:r>
  </w:p>
  <w:p w14:paraId="2E8AC6D5" w14:textId="77777777" w:rsidR="00F86C95" w:rsidRDefault="00F86C95" w:rsidP="0011536A">
    <w:pPr>
      <w:ind w:right="49"/>
      <w:jc w:val="right"/>
      <w:rPr>
        <w:sz w:val="18"/>
        <w:szCs w:val="18"/>
        <w:lang w:eastAsia="es-ES"/>
      </w:rPr>
    </w:pPr>
  </w:p>
  <w:p w14:paraId="1CFA98B2" w14:textId="77777777" w:rsidR="00F86C95" w:rsidRPr="0011536A" w:rsidRDefault="00F86C95">
    <w:pPr>
      <w:ind w:right="49"/>
      <w:jc w:val="right"/>
      <w:rPr>
        <w:sz w:val="18"/>
        <w:szCs w:val="18"/>
        <w:lang w:eastAsia="es-ES"/>
      </w:rPr>
    </w:pPr>
    <w:r>
      <w:rPr>
        <w:b/>
        <w:bCs/>
        <w:noProof/>
        <w:color w:val="C00000"/>
        <w:lang w:eastAsia="es-EC"/>
      </w:rPr>
      <mc:AlternateContent>
        <mc:Choice Requires="wps">
          <w:drawing>
            <wp:anchor distT="0" distB="0" distL="114300" distR="114300" simplePos="0" relativeHeight="251663360" behindDoc="1" locked="0" layoutInCell="1" allowOverlap="1" wp14:anchorId="1EB6981F" wp14:editId="5DF6978E">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2FC1418" w14:textId="77777777" w:rsidR="00F86C95" w:rsidRDefault="00F86C95">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14:paraId="6B9BA5C6" w14:textId="77777777" w:rsidR="00F86C95" w:rsidRDefault="00F86C95"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6981F"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ChgIAAHAFAAAOAAAAZHJzL2Uyb0RvYy54bWysVEtv2zAMvg/YfxB0X20n6WNBnSJIkWFA&#10;0QZrh54VWYoNyKImKbGzXz9KfiTrih2G+SBL4sePD5G8vWtrRQ7Cugp0TrOLlBKhORSV3uX0+8v6&#10;0w0lzjNdMAVa5PQoHL1bfPxw25i5mEAJqhCWIIl288bktPTezJPE8VLUzF2AERqFEmzNPB7tLiks&#10;a5C9VskkTa+SBmxhLHDhHN7ed0K6iPxSCu6fpHTCE5VT9M3H1cZ1G9ZkccvmO8tMWfHeDfYPXtSs&#10;0mh0pLpnnpG9rf6gqituwYH0FxzqBKSsuIgxYDRZ+iaa55IZEWPB5Dgzpsn9P1r+eHg2G4tpaIyb&#10;O9yGKFpp6/BH/0gbk3UckyVaTzhezqbTbHpNCUfRTXqVZVchmclJ2VjnvwioSdjk1OJbxBSxw4Pz&#10;HXSABFsOVFWsK6Xiwe62K2XJgeG7rdLw9ey/wZQOYA1BrWMMN8kplLjzRyUCTulvQpKqQOcn0ZNY&#10;ZWK0wzgX2medqGSF6MxfnlsPdRk0YqSRMDBLtD9y9wQDsiMZuDsve3xQFbFIR+X0b451yqNGtAza&#10;j8p1pcG+R6Awqt5yhx+S1KUmZMm32xZzgz0ckOFmC8VxY4mFrmmc4esKX/KBOb9hFrsE+wk73z/h&#10;IhU0OYV+R0kJ9ud79wGPxYtSShrsupy6H3tmBSXqq8ay/pzNZqFN42F2eT3Bgz2XbM8lel+vAAsk&#10;wxljeNwGvFfDVlqoX3FALINVFDHN0XZOubfDYeW7aYAjhovlMsKwNQ3zD/rZ8EAe8hwq9aV9Zdb0&#10;5eyxDx5h6FA2f1PVHTZoaljuPcgqlvwpr/0LYFvHUupHUJgb5+eIOg3KxS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Abmxwo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2FC1418" w14:textId="77777777" w:rsidR="00F86C95" w:rsidRDefault="00F86C95">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E912E8">
                          <w:rPr>
                            <w:rStyle w:val="Nmerodepgina"/>
                            <w:rFonts w:ascii="Times New Roman" w:hAnsi="Times New Roman" w:cs="Times New Roman"/>
                            <w:noProof/>
                            <w:color w:val="FFFFFF" w:themeColor="background1"/>
                            <w:sz w:val="24"/>
                            <w:szCs w:val="24"/>
                          </w:rPr>
                          <w:t>20</w:t>
                        </w:r>
                        <w:r w:rsidRPr="00E465A1">
                          <w:rPr>
                            <w:rStyle w:val="Nmerodepgina"/>
                            <w:rFonts w:ascii="Times New Roman" w:hAnsi="Times New Roman" w:cs="Times New Roman"/>
                            <w:color w:val="FFFFFF" w:themeColor="background1"/>
                            <w:sz w:val="24"/>
                            <w:szCs w:val="24"/>
                          </w:rPr>
                          <w:fldChar w:fldCharType="end"/>
                        </w:r>
                      </w:p>
                    </w:sdtContent>
                  </w:sdt>
                  <w:p w14:paraId="6B9BA5C6" w14:textId="77777777" w:rsidR="00F86C95" w:rsidRDefault="00F86C95" w:rsidP="00AB53F1">
                    <w:pPr>
                      <w:jc w:val="center"/>
                    </w:pPr>
                  </w:p>
                </w:txbxContent>
              </v:textbox>
            </v:rect>
          </w:pict>
        </mc:Fallback>
      </mc:AlternateContent>
    </w:r>
  </w:p>
  <w:p w14:paraId="54C0AACC" w14:textId="77777777" w:rsidR="00F86C95" w:rsidRPr="0011536A" w:rsidRDefault="00F86C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F55E" w14:textId="77777777" w:rsidR="0041252B" w:rsidRPr="00012468" w:rsidRDefault="0041252B" w:rsidP="0041252B">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- 9 </w:t>
    </w:r>
    <w:r w:rsidRPr="004F7A44">
      <w:rPr>
        <w:sz w:val="18"/>
        <w:szCs w:val="18"/>
        <w:lang w:eastAsia="es-ES"/>
      </w:rPr>
      <w:t xml:space="preserve">No. </w:t>
    </w:r>
    <w:r>
      <w:rPr>
        <w:sz w:val="18"/>
        <w:szCs w:val="18"/>
        <w:lang w:eastAsia="es-ES"/>
      </w:rPr>
      <w:t>4</w:t>
    </w:r>
    <w:r w:rsidRPr="004F7A44">
      <w:rPr>
        <w:sz w:val="18"/>
        <w:szCs w:val="18"/>
        <w:lang w:eastAsia="es-ES"/>
      </w:rPr>
      <w:t xml:space="preserve">, </w:t>
    </w:r>
    <w:r>
      <w:rPr>
        <w:sz w:val="18"/>
        <w:szCs w:val="18"/>
        <w:lang w:eastAsia="es-ES"/>
      </w:rPr>
      <w:t xml:space="preserve">October - December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9744" behindDoc="1" locked="0" layoutInCell="1" allowOverlap="1" wp14:anchorId="6EB5F0DA" wp14:editId="54E5C585">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4AF2CECB" w14:textId="77777777" w:rsidR="0041252B" w:rsidRDefault="0041252B" w:rsidP="0041252B">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FF416B7" w14:textId="77777777" w:rsidR="0041252B" w:rsidRDefault="0041252B" w:rsidP="00412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5F0DA" id="Rectángulo 8" o:spid="_x0000_s1028" style="position:absolute;left:0;text-align:left;margin-left:442.55pt;margin-top:266.05pt;width:34.1pt;height:63.4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iPhgIAAHAFAAAOAAAAZHJzL2Uyb0RvYy54bWysVE1v2zAMvQ/YfxB0X20n6ceCOkWQIsOA&#10;og3WDj0rshQbkEVNUmJnv36U/JGsK3YYloMiiY+P5DOp27u2VuQgrKtA5zS7SCkRmkNR6V1Ov7+s&#10;P91Q4jzTBVOgRU6PwtG7xccPt42ZiwmUoAphCZJoN29MTkvvzTxJHC9FzdwFGKHRKMHWzOPR7pLC&#10;sgbZa5VM0vQqacAWxgIXzuHtfWeki8gvpeD+SUonPFE5xdx8XG1ct2FNFrdsvrPMlBXv02D/kEXN&#10;Ko1BR6p75hnZ2+oPqrriFhxIf8GhTkDKiotYA1aTpW+qeS6ZEbEWFMeZUSb3/2j54+HZbCzK0Bg3&#10;d7gNVbTS1uEf8yNtFOs4iiVaTzhezqbTbHpNCUfTTXqVZVdBzOTkbKzzXwTUJGxyavFbRInY4cH5&#10;DjpAQiwHqirWlVLxYHfblbLkwPC7rdLw69l/gykdwBqCW8cYbpJTKXHnj0oEnNLfhCRVgclPYiax&#10;y8QYh3EutM86U8kK0YW/PI8e+jJ4xEojYWCWGH/k7gkGZEcycHdZ9vjgKmKTjs7p3xLrnEePGBm0&#10;H53rSoN9j0BhVX3kDj+I1EkTVPLttkVtgjSIDDdbKI4bSyx0Q+MMX1f4JR+Y8xtmcUpwnnDy/RMu&#10;UkGTU+h3lJRgf753H/DYvGilpMGpy6n7sWdWUKK+amzrz9lsFsY0HmaX1xM82HPL9tyi9/UKsEEy&#10;fGMMj9uA92rYSgv1Kz4QyxAVTUxzjJ1T7u1wWPnuNcAnhovlMsJwNA3zD/rZ8EAedA6d+tK+Mmv6&#10;dvY4B48wTCibv+nqDhs8NSz3HmQVW/6ka/8FcKxjK/VPUHg3zs8RdXooF7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OhiYj4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4AF2CECB" w14:textId="77777777" w:rsidR="0041252B" w:rsidRDefault="0041252B" w:rsidP="0041252B">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FF416B7" w14:textId="77777777" w:rsidR="0041252B" w:rsidRDefault="0041252B" w:rsidP="0041252B">
                    <w:pPr>
                      <w:jc w:val="center"/>
                    </w:pPr>
                  </w:p>
                </w:txbxContent>
              </v:textbox>
            </v:rect>
          </w:pict>
        </mc:Fallback>
      </mc:AlternateContent>
    </w:r>
    <w:r>
      <w:rPr>
        <w:sz w:val="18"/>
        <w:szCs w:val="18"/>
        <w:lang w:val="es-ES" w:eastAsia="es-ES"/>
      </w:rPr>
      <w:t>5</w:t>
    </w:r>
  </w:p>
  <w:p w14:paraId="3CAFCB60" w14:textId="77777777" w:rsidR="0041252B" w:rsidRPr="00565589" w:rsidRDefault="0041252B" w:rsidP="0041252B">
    <w:pPr>
      <w:ind w:right="49"/>
      <w:jc w:val="right"/>
      <w:rPr>
        <w:sz w:val="18"/>
        <w:szCs w:val="18"/>
        <w:lang w:eastAsia="es-ES"/>
      </w:rPr>
    </w:pPr>
    <w:r w:rsidRPr="00565589">
      <w:rPr>
        <w:sz w:val="18"/>
        <w:szCs w:val="18"/>
        <w:lang w:eastAsia="es-ES"/>
      </w:rPr>
      <w:t xml:space="preserve">e-ISSN: 2737-632x </w:t>
    </w:r>
  </w:p>
  <w:p w14:paraId="3F19F801" w14:textId="77777777" w:rsidR="00F86C95" w:rsidRPr="00565589" w:rsidRDefault="00F86C95" w:rsidP="0011536A">
    <w:pPr>
      <w:ind w:right="49"/>
      <w:jc w:val="right"/>
    </w:pPr>
    <w:r w:rsidRPr="00565589">
      <w:rPr>
        <w:sz w:val="18"/>
        <w:szCs w:val="18"/>
        <w:lang w:eastAsia="es-ES"/>
      </w:rPr>
      <w:t xml:space="preserve">Pgs </w:t>
    </w:r>
    <w:r w:rsidR="00B52C13">
      <w:rPr>
        <w:sz w:val="18"/>
        <w:szCs w:val="18"/>
        <w:lang w:eastAsia="es-ES"/>
      </w:rPr>
      <w:t>313-332</w:t>
    </w:r>
  </w:p>
  <w:p w14:paraId="624C2384" w14:textId="77777777" w:rsidR="00F86C95" w:rsidRPr="00565589" w:rsidRDefault="00F86C95" w:rsidP="0011536A">
    <w:pPr>
      <w:ind w:right="49"/>
    </w:pPr>
  </w:p>
  <w:p w14:paraId="1DFB6109" w14:textId="77777777" w:rsidR="00F86C95" w:rsidRPr="00565589" w:rsidRDefault="00F86C95" w:rsidP="004F7A44">
    <w:pPr>
      <w:ind w:right="49"/>
    </w:pPr>
  </w:p>
  <w:p w14:paraId="4FC66731" w14:textId="77777777" w:rsidR="00F86C95" w:rsidRDefault="00F86C95">
    <w:pPr>
      <w:pStyle w:val="Encabezado"/>
    </w:pPr>
    <w:r w:rsidRPr="004F7A44">
      <w:rPr>
        <w:rFonts w:ascii="Times" w:hAnsi="Times" w:cs="Times"/>
        <w:b/>
        <w:noProof/>
        <w:lang w:eastAsia="es-EC"/>
      </w:rPr>
      <mc:AlternateContent>
        <mc:Choice Requires="wps">
          <w:drawing>
            <wp:anchor distT="0" distB="0" distL="114300" distR="114300" simplePos="0" relativeHeight="251673600" behindDoc="0" locked="0" layoutInCell="1" allowOverlap="1" wp14:anchorId="20F939BF" wp14:editId="14291295">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67E510C1" w14:textId="77777777" w:rsidR="00F86C95" w:rsidRPr="00D435C9" w:rsidRDefault="00F86C95">
                          <w:pPr>
                            <w:ind w:right="112"/>
                            <w:jc w:val="both"/>
                            <w:rPr>
                              <w:sz w:val="18"/>
                              <w:szCs w:val="18"/>
                            </w:rPr>
                          </w:pPr>
                          <w:r w:rsidRPr="00D435C9">
                            <w:rPr>
                              <w:sz w:val="18"/>
                              <w:szCs w:val="18"/>
                            </w:rPr>
                            <w:t>How to cite:</w:t>
                          </w:r>
                        </w:p>
                        <w:p w14:paraId="59C09859" w14:textId="77777777" w:rsidR="00F86C95" w:rsidRPr="00B52C13" w:rsidRDefault="00B52C13" w:rsidP="00B52C13">
                          <w:pPr>
                            <w:ind w:right="112"/>
                            <w:jc w:val="both"/>
                            <w:rPr>
                              <w:sz w:val="18"/>
                              <w:szCs w:val="18"/>
                            </w:rPr>
                          </w:pPr>
                          <w:r>
                            <w:rPr>
                              <w:sz w:val="18"/>
                              <w:szCs w:val="18"/>
                            </w:rPr>
                            <w:t xml:space="preserve">Maldonado, J., Vicuña, C., Andrade, M., Zambrano, N. </w:t>
                          </w:r>
                          <w:r w:rsidR="00F86C95" w:rsidRPr="00B52C13">
                            <w:rPr>
                              <w:sz w:val="18"/>
                              <w:szCs w:val="18"/>
                            </w:rPr>
                            <w:t xml:space="preserve"> (2025) </w:t>
                          </w:r>
                          <w:r w:rsidRPr="00B52C13">
                            <w:rPr>
                              <w:sz w:val="18"/>
                              <w:szCs w:val="18"/>
                            </w:rPr>
                            <w:t xml:space="preserve">Empaques sostenibles en comida rápida: Un estudio sobre preferencias en la comunidad universitaria </w:t>
                          </w:r>
                          <w:r w:rsidR="00F86C95" w:rsidRPr="00B52C13">
                            <w:rPr>
                              <w:i/>
                              <w:iCs/>
                              <w:sz w:val="18"/>
                              <w:szCs w:val="18"/>
                            </w:rPr>
                            <w:t>Revista Iberoamericana</w:t>
                          </w:r>
                          <w:r w:rsidR="00F86C95" w:rsidRPr="00B52C13">
                            <w:rPr>
                              <w:sz w:val="18"/>
                              <w:szCs w:val="18"/>
                            </w:rPr>
                            <w:t xml:space="preserve"> De</w:t>
                          </w:r>
                          <w:r w:rsidR="00F86C95" w:rsidRPr="00656BA0">
                            <w:rPr>
                              <w:i/>
                              <w:iCs/>
                              <w:sz w:val="18"/>
                              <w:szCs w:val="18"/>
                            </w:rPr>
                            <w:t xml:space="preserve"> educación, </w:t>
                          </w:r>
                          <w:r w:rsidR="00F86C95" w:rsidRPr="00656BA0">
                            <w:rPr>
                              <w:sz w:val="18"/>
                              <w:szCs w:val="18"/>
                            </w:rPr>
                            <w:t>9 (</w:t>
                          </w:r>
                          <w:r>
                            <w:rPr>
                              <w:sz w:val="18"/>
                              <w:szCs w:val="18"/>
                            </w:rPr>
                            <w:t>4</w:t>
                          </w:r>
                          <w:r w:rsidR="00F86C95" w:rsidRPr="00656BA0">
                            <w:rPr>
                              <w:sz w:val="18"/>
                              <w:szCs w:val="18"/>
                            </w:rPr>
                            <w:t>).</w:t>
                          </w:r>
                        </w:p>
                        <w:p w14:paraId="4CA17F2C" w14:textId="77777777" w:rsidR="00F86C95" w:rsidRPr="00656BA0" w:rsidRDefault="00F86C95"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939BF"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sqRAIAAIAEAAAOAAAAZHJzL2Uyb0RvYy54bWysVEtv2zAMvg/YfxB0X2zn1TSIU2QpMgzI&#10;2gLp0LMiS7EBWdQkJXb260fJea3badhFJkWKj+8jPXtoa0UOwroKdE6zXkqJ0ByKSu9y+v119WlC&#10;ifNMF0yBFjk9Ckcf5h8/zBozFX0oQRXCEgyi3bQxOS29N9MkcbwUNXM9MEKjUYKtmUfV7pLCsgaj&#10;1yrpp+k4acAWxgIXzuHtY2ek8xhfSsH9s5ROeKJyirX5eNp4bsOZzGdsurPMlBU/lcH+oYqaVRqT&#10;XkI9Ms/I3lZ/hKorbsGB9D0OdQJSVlzEHrCbLH3XzaZkRsReEBxnLjC5/xeWPx025sUS336GFgkM&#10;gDTGTR1ehn5aaevwxUoJ2hHC4wU20XrCw6NxOhmORpRwtGX343SQTkKc5PrcWOe/CKhJEHJqkZcI&#10;Fzusne9czy4hmwNVFatKqaiEWRBLZcmBIYvbXRafqn39DYru7m6UppFLTBlHJ7jHAn6LpDRpcjoe&#10;jNIYQUNI0WVXGt2vjQfJt9uWVEVOB2dQtlAcESsL3Rg5w1cV9rNmzr8wi3OD8OAu+Gc8pALMBSeJ&#10;khLsz7/dB3+kE62UNDiHOXU/9swKStRXjUTfZ8NhGNyoDEd3fVTsrWV7a9H7egkIUoZbZ3gUg79X&#10;Z1FaqN9wZRYhK5qY5pg7p/4sLn23HbhyXCwW0QlH1TC/1hvDQ+hASmDrtX1j1pwo9TgNT3CeWDZ9&#10;x2znG15qWOw9yCrSHnDuUD3Bj2MeeTutZNijWz16XX8c818AAAD//wMAUEsDBBQABgAIAAAAIQCM&#10;LIx64wAAAAwBAAAPAAAAZHJzL2Rvd25yZXYueG1sTI9NS8NAFEX3gv9heIIbSSdpm1RiJqUULCgI&#10;aevG3WtmTILzEWambfz3Ple6fNzDfedW68lodlE+DM4KyGYpMGVbJwfbCXg/PiePwEJEK1E7qwR8&#10;qwDr+vamwlK6q92ryyF2jEpsKFFAH+NYch7aXhkMMzcqS9mn8wYjnb7j0uOVyo3m8zQtuMHB0oce&#10;R7XtVft1OBsBDe6Oucdh+zq8NR8vD7tG7/ONEPd30+YJWFRT/IPhV5/UoSankztbGZgWkCyyZU4s&#10;JcWCVhGSFNkc2EnAcpWtgNcV/z+i/gEAAP//AwBQSwECLQAUAAYACAAAACEAtoM4kv4AAADhAQAA&#10;EwAAAAAAAAAAAAAAAAAAAAAAW0NvbnRlbnRfVHlwZXNdLnhtbFBLAQItABQABgAIAAAAIQA4/SH/&#10;1gAAAJQBAAALAAAAAAAAAAAAAAAAAC8BAABfcmVscy8ucmVsc1BLAQItABQABgAIAAAAIQA9yQsq&#10;RAIAAIAEAAAOAAAAAAAAAAAAAAAAAC4CAABkcnMvZTJvRG9jLnhtbFBLAQItABQABgAIAAAAIQCM&#10;LIx64wAAAAwBAAAPAAAAAAAAAAAAAAAAAJ4EAABkcnMvZG93bnJldi54bWxQSwUGAAAAAAQABADz&#10;AAAArgUAAAAA&#10;" fillcolor="#bfbfbf [2412]" stroked="f" strokeweight=".5pt">
              <v:textbox>
                <w:txbxContent>
                  <w:p w14:paraId="67E510C1" w14:textId="77777777" w:rsidR="00F86C95" w:rsidRPr="00D435C9" w:rsidRDefault="00F86C95">
                    <w:pPr>
                      <w:ind w:right="112"/>
                      <w:jc w:val="both"/>
                      <w:rPr>
                        <w:sz w:val="18"/>
                        <w:szCs w:val="18"/>
                      </w:rPr>
                    </w:pPr>
                    <w:r w:rsidRPr="00D435C9">
                      <w:rPr>
                        <w:sz w:val="18"/>
                        <w:szCs w:val="18"/>
                      </w:rPr>
                      <w:t>How to cite:</w:t>
                    </w:r>
                  </w:p>
                  <w:p w14:paraId="59C09859" w14:textId="77777777" w:rsidR="00F86C95" w:rsidRPr="00B52C13" w:rsidRDefault="00B52C13" w:rsidP="00B52C13">
                    <w:pPr>
                      <w:ind w:right="112"/>
                      <w:jc w:val="both"/>
                      <w:rPr>
                        <w:sz w:val="18"/>
                        <w:szCs w:val="18"/>
                      </w:rPr>
                    </w:pPr>
                    <w:r>
                      <w:rPr>
                        <w:sz w:val="18"/>
                        <w:szCs w:val="18"/>
                      </w:rPr>
                      <w:t xml:space="preserve">Maldonado, J., Vicuña, C., Andrade, M., Zambrano, N. </w:t>
                    </w:r>
                    <w:r w:rsidR="00F86C95" w:rsidRPr="00B52C13">
                      <w:rPr>
                        <w:sz w:val="18"/>
                        <w:szCs w:val="18"/>
                      </w:rPr>
                      <w:t xml:space="preserve"> (2025) </w:t>
                    </w:r>
                    <w:r w:rsidRPr="00B52C13">
                      <w:rPr>
                        <w:sz w:val="18"/>
                        <w:szCs w:val="18"/>
                      </w:rPr>
                      <w:t xml:space="preserve">Empaques sostenibles en comida rápida: Un estudio sobre preferencias en la comunidad universitaria </w:t>
                    </w:r>
                    <w:r w:rsidR="00F86C95" w:rsidRPr="00B52C13">
                      <w:rPr>
                        <w:i/>
                        <w:iCs/>
                        <w:sz w:val="18"/>
                        <w:szCs w:val="18"/>
                      </w:rPr>
                      <w:t>Revista Iberoamericana</w:t>
                    </w:r>
                    <w:r w:rsidR="00F86C95" w:rsidRPr="00B52C13">
                      <w:rPr>
                        <w:sz w:val="18"/>
                        <w:szCs w:val="18"/>
                      </w:rPr>
                      <w:t xml:space="preserve"> De</w:t>
                    </w:r>
                    <w:r w:rsidR="00F86C95" w:rsidRPr="00656BA0">
                      <w:rPr>
                        <w:i/>
                        <w:iCs/>
                        <w:sz w:val="18"/>
                        <w:szCs w:val="18"/>
                      </w:rPr>
                      <w:t xml:space="preserve"> educación, </w:t>
                    </w:r>
                    <w:r w:rsidR="00F86C95" w:rsidRPr="00656BA0">
                      <w:rPr>
                        <w:sz w:val="18"/>
                        <w:szCs w:val="18"/>
                      </w:rPr>
                      <w:t>9 (</w:t>
                    </w:r>
                    <w:r>
                      <w:rPr>
                        <w:sz w:val="18"/>
                        <w:szCs w:val="18"/>
                      </w:rPr>
                      <w:t>4</w:t>
                    </w:r>
                    <w:r w:rsidR="00F86C95" w:rsidRPr="00656BA0">
                      <w:rPr>
                        <w:sz w:val="18"/>
                        <w:szCs w:val="18"/>
                      </w:rPr>
                      <w:t>).</w:t>
                    </w:r>
                  </w:p>
                  <w:p w14:paraId="4CA17F2C" w14:textId="77777777" w:rsidR="00F86C95" w:rsidRPr="00656BA0" w:rsidRDefault="00F86C95" w:rsidP="00565589">
                    <w:pPr>
                      <w:ind w:right="43"/>
                      <w:rPr>
                        <w:sz w:val="18"/>
                        <w:szCs w:val="18"/>
                      </w:rPr>
                    </w:pPr>
                  </w:p>
                </w:txbxContent>
              </v:textbox>
            </v:shape>
          </w:pict>
        </mc:Fallback>
      </mc:AlternateContent>
    </w:r>
    <w:r w:rsidRPr="004F7A44">
      <w:rPr>
        <w:rFonts w:ascii="Times" w:hAnsi="Times" w:cs="Times"/>
        <w:b/>
        <w:noProof/>
        <w:lang w:eastAsia="es-EC"/>
      </w:rPr>
      <mc:AlternateContent>
        <mc:Choice Requires="wps">
          <w:drawing>
            <wp:anchor distT="0" distB="0" distL="114300" distR="114300" simplePos="0" relativeHeight="251666432" behindDoc="0" locked="0" layoutInCell="1" allowOverlap="1" wp14:anchorId="06BA8878" wp14:editId="3D1208C2">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7DBCCFDA" w14:textId="77777777" w:rsidR="00F86C95" w:rsidRDefault="00F86C95">
                          <w:pPr>
                            <w:ind w:right="33"/>
                            <w:rPr>
                              <w:sz w:val="18"/>
                              <w:szCs w:val="18"/>
                              <w:lang w:val="en-US" w:eastAsia="es-ES"/>
                            </w:rPr>
                          </w:pPr>
                          <w:r w:rsidRPr="008E1B50">
                            <w:rPr>
                              <w:sz w:val="18"/>
                              <w:szCs w:val="18"/>
                              <w:lang w:val="en-US" w:eastAsia="es-ES"/>
                            </w:rPr>
                            <w:t xml:space="preserve">Received: </w:t>
                          </w:r>
                          <w:r w:rsidR="00B52C13">
                            <w:rPr>
                              <w:sz w:val="18"/>
                              <w:szCs w:val="18"/>
                              <w:lang w:val="en-US" w:eastAsia="es-ES"/>
                            </w:rPr>
                            <w:t>June</w:t>
                          </w:r>
                          <w:r>
                            <w:rPr>
                              <w:sz w:val="18"/>
                              <w:szCs w:val="18"/>
                              <w:lang w:val="en-US" w:eastAsia="es-ES"/>
                            </w:rPr>
                            <w:t>, 202</w:t>
                          </w:r>
                          <w:r w:rsidR="0041252B">
                            <w:rPr>
                              <w:sz w:val="18"/>
                              <w:szCs w:val="18"/>
                              <w:lang w:val="en-US" w:eastAsia="es-ES"/>
                            </w:rPr>
                            <w:t>5</w:t>
                          </w:r>
                        </w:p>
                        <w:p w14:paraId="4F7ED2B5" w14:textId="77777777" w:rsidR="00F86C95" w:rsidRDefault="00F86C95">
                          <w:pPr>
                            <w:ind w:right="33"/>
                            <w:rPr>
                              <w:sz w:val="18"/>
                              <w:szCs w:val="18"/>
                              <w:lang w:val="en-US" w:eastAsia="es-ES"/>
                            </w:rPr>
                          </w:pPr>
                          <w:r w:rsidRPr="008E1B50">
                            <w:rPr>
                              <w:sz w:val="18"/>
                              <w:szCs w:val="18"/>
                              <w:lang w:val="en-US" w:eastAsia="es-ES"/>
                            </w:rPr>
                            <w:t xml:space="preserve">Approved: </w:t>
                          </w:r>
                          <w:r w:rsidR="00B52C13">
                            <w:rPr>
                              <w:sz w:val="18"/>
                              <w:szCs w:val="18"/>
                              <w:lang w:val="en-US" w:eastAsia="es-ES"/>
                            </w:rPr>
                            <w:t>September</w:t>
                          </w:r>
                          <w:r>
                            <w:rPr>
                              <w:sz w:val="18"/>
                              <w:szCs w:val="18"/>
                              <w:lang w:val="en-US" w:eastAsia="es-ES"/>
                            </w:rPr>
                            <w:t>, 202</w:t>
                          </w:r>
                          <w:r w:rsidR="0041252B">
                            <w:rPr>
                              <w:sz w:val="18"/>
                              <w:szCs w:val="18"/>
                              <w:lang w:val="en-US" w:eastAsia="es-ES"/>
                            </w:rPr>
                            <w:t>5</w:t>
                          </w:r>
                        </w:p>
                        <w:p w14:paraId="4F6654FA" w14:textId="77777777" w:rsidR="00F86C95" w:rsidRPr="008E1B50" w:rsidRDefault="00F86C95" w:rsidP="004F7A44">
                          <w:pPr>
                            <w:ind w:right="33"/>
                            <w:rPr>
                              <w:sz w:val="18"/>
                              <w:szCs w:val="18"/>
                              <w:lang w:val="en-US" w:eastAsia="es-ES"/>
                            </w:rPr>
                          </w:pPr>
                        </w:p>
                        <w:p w14:paraId="23D6D1E4" w14:textId="77777777" w:rsidR="00F86C95" w:rsidRDefault="00F86C95" w:rsidP="000058EC">
                          <w:pPr>
                            <w:ind w:right="49"/>
                            <w:rPr>
                              <w:sz w:val="18"/>
                              <w:szCs w:val="18"/>
                              <w:lang w:val="en-US" w:eastAsia="es-ES"/>
                            </w:rPr>
                          </w:pPr>
                        </w:p>
                        <w:p w14:paraId="033ECDDB" w14:textId="77777777" w:rsidR="0041252B" w:rsidRDefault="0041252B" w:rsidP="000058EC">
                          <w:pPr>
                            <w:ind w:right="49"/>
                            <w:rPr>
                              <w:sz w:val="18"/>
                              <w:szCs w:val="18"/>
                              <w:lang w:val="en-US" w:eastAsia="es-ES"/>
                            </w:rPr>
                          </w:pPr>
                        </w:p>
                        <w:p w14:paraId="1B6BFC9D" w14:textId="77777777" w:rsidR="0041252B" w:rsidRDefault="0041252B" w:rsidP="000058EC">
                          <w:pPr>
                            <w:ind w:right="49"/>
                            <w:rPr>
                              <w:sz w:val="18"/>
                              <w:szCs w:val="18"/>
                              <w:lang w:val="en-US" w:eastAsia="es-ES"/>
                            </w:rPr>
                          </w:pPr>
                        </w:p>
                        <w:p w14:paraId="18C6D367" w14:textId="77777777" w:rsidR="0041252B" w:rsidRPr="00565589" w:rsidRDefault="0041252B" w:rsidP="000058EC">
                          <w:pPr>
                            <w:ind w:right="49"/>
                            <w:rPr>
                              <w:sz w:val="20"/>
                              <w:szCs w:val="20"/>
                              <w:lang w:val="en-US"/>
                            </w:rPr>
                          </w:pPr>
                        </w:p>
                        <w:p w14:paraId="1EA8E206" w14:textId="77777777" w:rsidR="00F86C95" w:rsidRDefault="00F86C95">
                          <w:pPr>
                            <w:ind w:right="49"/>
                            <w:rPr>
                              <w:sz w:val="20"/>
                              <w:szCs w:val="20"/>
                              <w:lang w:val="en-US"/>
                            </w:rPr>
                          </w:pPr>
                          <w:r w:rsidRPr="00565589">
                            <w:rPr>
                              <w:sz w:val="20"/>
                              <w:szCs w:val="20"/>
                              <w:lang w:val="en-US"/>
                            </w:rPr>
                            <w:t>http://www.revista-iberoamericana.org/index.php/es</w:t>
                          </w:r>
                        </w:p>
                        <w:p w14:paraId="4FF3BE38" w14:textId="77777777" w:rsidR="00F86C95" w:rsidRPr="00565589" w:rsidRDefault="00F86C95" w:rsidP="000058EC">
                          <w:pPr>
                            <w:ind w:right="33"/>
                            <w:rPr>
                              <w:lang w:val="en-US"/>
                            </w:rPr>
                          </w:pPr>
                        </w:p>
                        <w:p w14:paraId="54D55378" w14:textId="77777777" w:rsidR="00F86C95" w:rsidRPr="00565589" w:rsidRDefault="00F86C95" w:rsidP="004F7A44">
                          <w:pPr>
                            <w:ind w:right="33"/>
                            <w:rPr>
                              <w:lang w:val="en-US"/>
                            </w:rPr>
                          </w:pPr>
                        </w:p>
                        <w:p w14:paraId="16EFF65E" w14:textId="77777777" w:rsidR="00F86C95" w:rsidRPr="00565589" w:rsidRDefault="00F86C95"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8878"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RNRQIAAIAEAAAOAAAAZHJzL2Uyb0RvYy54bWysVE1v2zAMvQ/YfxB0X2ynSdoacYosRYYB&#10;WVsgHXpWZCk2IIuapMTOfv0oOV/rdhp2kSmRehTfIz196BpF9sK6GnRBs0FKidAcylpvC/r9dfnp&#10;jhLnmS6ZAi0KehCOPsw+fpi2JhdDqECVwhIE0S5vTUEr702eJI5XomFuAEZodEqwDfO4tduktKxF&#10;9EYlwzSdJC3Y0ljgwjk8feyddBbxpRTcP0vphCeqoPg2H1cb101Yk9mU5VvLTFXz4zPYP7yiYbXG&#10;pGeoR+YZ2dn6D6im5hYcSD/g0CQgZc1FrAGrydJ31awrZkSsBclx5kyT+3+w/Gm/Ni+W+O4zdChg&#10;IKQ1Lnd4GOrppG3CF19K0I8UHs60ic4THi5N0rvReEwJR182GWXDm4iTXK4b6/wXAQ0JRkEt6hLp&#10;YvuV85gSQ08hIZsDVZfLWqm4Cb0gFsqSPUMVN9ssXlW75huU/dntOE2jlogTWyeER9TfkJQmbUEn&#10;N+M0ImgIKfrsSmP4pfBg+W7Tkbos6OhEygbKA3JloW8jZ/iyxnpWzPkXZrFvkB6cBf+Mi1SAueBo&#10;UVKB/fm38xCPcqKXkhb7sKDux45ZQYn6qlHo+2w0Co0bN6Px7RA39tqzufboXbMAJCnDqTM8miHe&#10;q5MpLTRvODLzkBVdTHPMXVB/Mhe+nw4cOS7m8xiErWqYX+m14QE6iBLUeu3emDVHST12wxOcOpbl&#10;75TtY8NNDfOdB1lH2QPPPatH+rHNo27HkQxzdL2PUZcfx+wXAAAA//8DAFBLAwQUAAYACAAAACEA&#10;Vdb8heQAAAAMAQAADwAAAGRycy9kb3ducmV2LnhtbEyPXUvDMBSG7wX/QziCN9IlnevcatMxBg4U&#10;hG7zZndnTWyD+ShJttV/b7zSy8P78L7PqVaj0eQifVDOcsgnDIi0rRPKdhw+Di/ZAkiIaAVqZyWH&#10;bxlgVd/eVFgKd7U7ednHjqQSG0rk0Mc4lJSGtpcGw8QN0qbs03mDMZ2+o8LjNZUbTaeMzalBZdNC&#10;j4Pc9LL92p8Nhwa3h8Kj2ryp9+b4+rBt9K5Yc35/N66fgUQ5xj8YfvWTOtTJ6eTOVgSiOWSP+WyW&#10;WA7FEyuAJCSb5zmQE4fFdMmA1hX9/0T9AwAA//8DAFBLAQItABQABgAIAAAAIQC2gziS/gAAAOEB&#10;AAATAAAAAAAAAAAAAAAAAAAAAABbQ29udGVudF9UeXBlc10ueG1sUEsBAi0AFAAGAAgAAAAhADj9&#10;If/WAAAAlAEAAAsAAAAAAAAAAAAAAAAALwEAAF9yZWxzLy5yZWxzUEsBAi0AFAAGAAgAAAAhAIZH&#10;FE1FAgAAgAQAAA4AAAAAAAAAAAAAAAAALgIAAGRycy9lMm9Eb2MueG1sUEsBAi0AFAAGAAgAAAAh&#10;AFXW/IXkAAAADAEAAA8AAAAAAAAAAAAAAAAAnwQAAGRycy9kb3ducmV2LnhtbFBLBQYAAAAABAAE&#10;APMAAACwBQAAAAA=&#10;" fillcolor="#bfbfbf [2412]" stroked="f" strokeweight=".5pt">
              <v:textbox>
                <w:txbxContent>
                  <w:p w14:paraId="7DBCCFDA" w14:textId="77777777" w:rsidR="00F86C95" w:rsidRDefault="00F86C95">
                    <w:pPr>
                      <w:ind w:right="33"/>
                      <w:rPr>
                        <w:sz w:val="18"/>
                        <w:szCs w:val="18"/>
                        <w:lang w:val="en-US" w:eastAsia="es-ES"/>
                      </w:rPr>
                    </w:pPr>
                    <w:r w:rsidRPr="008E1B50">
                      <w:rPr>
                        <w:sz w:val="18"/>
                        <w:szCs w:val="18"/>
                        <w:lang w:val="en-US" w:eastAsia="es-ES"/>
                      </w:rPr>
                      <w:t xml:space="preserve">Received: </w:t>
                    </w:r>
                    <w:r w:rsidR="00B52C13">
                      <w:rPr>
                        <w:sz w:val="18"/>
                        <w:szCs w:val="18"/>
                        <w:lang w:val="en-US" w:eastAsia="es-ES"/>
                      </w:rPr>
                      <w:t>June</w:t>
                    </w:r>
                    <w:r>
                      <w:rPr>
                        <w:sz w:val="18"/>
                        <w:szCs w:val="18"/>
                        <w:lang w:val="en-US" w:eastAsia="es-ES"/>
                      </w:rPr>
                      <w:t>, 202</w:t>
                    </w:r>
                    <w:r w:rsidR="0041252B">
                      <w:rPr>
                        <w:sz w:val="18"/>
                        <w:szCs w:val="18"/>
                        <w:lang w:val="en-US" w:eastAsia="es-ES"/>
                      </w:rPr>
                      <w:t>5</w:t>
                    </w:r>
                  </w:p>
                  <w:p w14:paraId="4F7ED2B5" w14:textId="77777777" w:rsidR="00F86C95" w:rsidRDefault="00F86C95">
                    <w:pPr>
                      <w:ind w:right="33"/>
                      <w:rPr>
                        <w:sz w:val="18"/>
                        <w:szCs w:val="18"/>
                        <w:lang w:val="en-US" w:eastAsia="es-ES"/>
                      </w:rPr>
                    </w:pPr>
                    <w:r w:rsidRPr="008E1B50">
                      <w:rPr>
                        <w:sz w:val="18"/>
                        <w:szCs w:val="18"/>
                        <w:lang w:val="en-US" w:eastAsia="es-ES"/>
                      </w:rPr>
                      <w:t xml:space="preserve">Approved: </w:t>
                    </w:r>
                    <w:r w:rsidR="00B52C13">
                      <w:rPr>
                        <w:sz w:val="18"/>
                        <w:szCs w:val="18"/>
                        <w:lang w:val="en-US" w:eastAsia="es-ES"/>
                      </w:rPr>
                      <w:t>September</w:t>
                    </w:r>
                    <w:r>
                      <w:rPr>
                        <w:sz w:val="18"/>
                        <w:szCs w:val="18"/>
                        <w:lang w:val="en-US" w:eastAsia="es-ES"/>
                      </w:rPr>
                      <w:t>, 202</w:t>
                    </w:r>
                    <w:r w:rsidR="0041252B">
                      <w:rPr>
                        <w:sz w:val="18"/>
                        <w:szCs w:val="18"/>
                        <w:lang w:val="en-US" w:eastAsia="es-ES"/>
                      </w:rPr>
                      <w:t>5</w:t>
                    </w:r>
                  </w:p>
                  <w:p w14:paraId="4F6654FA" w14:textId="77777777" w:rsidR="00F86C95" w:rsidRPr="008E1B50" w:rsidRDefault="00F86C95" w:rsidP="004F7A44">
                    <w:pPr>
                      <w:ind w:right="33"/>
                      <w:rPr>
                        <w:sz w:val="18"/>
                        <w:szCs w:val="18"/>
                        <w:lang w:val="en-US" w:eastAsia="es-ES"/>
                      </w:rPr>
                    </w:pPr>
                  </w:p>
                  <w:p w14:paraId="23D6D1E4" w14:textId="77777777" w:rsidR="00F86C95" w:rsidRDefault="00F86C95" w:rsidP="000058EC">
                    <w:pPr>
                      <w:ind w:right="49"/>
                      <w:rPr>
                        <w:sz w:val="18"/>
                        <w:szCs w:val="18"/>
                        <w:lang w:val="en-US" w:eastAsia="es-ES"/>
                      </w:rPr>
                    </w:pPr>
                  </w:p>
                  <w:p w14:paraId="033ECDDB" w14:textId="77777777" w:rsidR="0041252B" w:rsidRDefault="0041252B" w:rsidP="000058EC">
                    <w:pPr>
                      <w:ind w:right="49"/>
                      <w:rPr>
                        <w:sz w:val="18"/>
                        <w:szCs w:val="18"/>
                        <w:lang w:val="en-US" w:eastAsia="es-ES"/>
                      </w:rPr>
                    </w:pPr>
                  </w:p>
                  <w:p w14:paraId="1B6BFC9D" w14:textId="77777777" w:rsidR="0041252B" w:rsidRDefault="0041252B" w:rsidP="000058EC">
                    <w:pPr>
                      <w:ind w:right="49"/>
                      <w:rPr>
                        <w:sz w:val="18"/>
                        <w:szCs w:val="18"/>
                        <w:lang w:val="en-US" w:eastAsia="es-ES"/>
                      </w:rPr>
                    </w:pPr>
                  </w:p>
                  <w:p w14:paraId="18C6D367" w14:textId="77777777" w:rsidR="0041252B" w:rsidRPr="00565589" w:rsidRDefault="0041252B" w:rsidP="000058EC">
                    <w:pPr>
                      <w:ind w:right="49"/>
                      <w:rPr>
                        <w:sz w:val="20"/>
                        <w:szCs w:val="20"/>
                        <w:lang w:val="en-US"/>
                      </w:rPr>
                    </w:pPr>
                  </w:p>
                  <w:p w14:paraId="1EA8E206" w14:textId="77777777" w:rsidR="00F86C95" w:rsidRDefault="00F86C95">
                    <w:pPr>
                      <w:ind w:right="49"/>
                      <w:rPr>
                        <w:sz w:val="20"/>
                        <w:szCs w:val="20"/>
                        <w:lang w:val="en-US"/>
                      </w:rPr>
                    </w:pPr>
                    <w:r w:rsidRPr="00565589">
                      <w:rPr>
                        <w:sz w:val="20"/>
                        <w:szCs w:val="20"/>
                        <w:lang w:val="en-US"/>
                      </w:rPr>
                      <w:t>http://www.revista-iberoamericana.org/index.php/es</w:t>
                    </w:r>
                  </w:p>
                  <w:p w14:paraId="4FF3BE38" w14:textId="77777777" w:rsidR="00F86C95" w:rsidRPr="00565589" w:rsidRDefault="00F86C95" w:rsidP="000058EC">
                    <w:pPr>
                      <w:ind w:right="33"/>
                      <w:rPr>
                        <w:lang w:val="en-US"/>
                      </w:rPr>
                    </w:pPr>
                  </w:p>
                  <w:p w14:paraId="54D55378" w14:textId="77777777" w:rsidR="00F86C95" w:rsidRPr="00565589" w:rsidRDefault="00F86C95" w:rsidP="004F7A44">
                    <w:pPr>
                      <w:ind w:right="33"/>
                      <w:rPr>
                        <w:lang w:val="en-US"/>
                      </w:rPr>
                    </w:pPr>
                  </w:p>
                  <w:p w14:paraId="16EFF65E" w14:textId="77777777" w:rsidR="00F86C95" w:rsidRPr="00565589" w:rsidRDefault="00F86C95"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7117C2"/>
    <w:multiLevelType w:val="multilevel"/>
    <w:tmpl w:val="69625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3"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1"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2375539">
    <w:abstractNumId w:val="16"/>
  </w:num>
  <w:num w:numId="2" w16cid:durableId="1503937533">
    <w:abstractNumId w:val="8"/>
  </w:num>
  <w:num w:numId="3" w16cid:durableId="518550751">
    <w:abstractNumId w:val="21"/>
  </w:num>
  <w:num w:numId="4" w16cid:durableId="545794844">
    <w:abstractNumId w:val="10"/>
  </w:num>
  <w:num w:numId="5" w16cid:durableId="477186672">
    <w:abstractNumId w:val="3"/>
  </w:num>
  <w:num w:numId="6" w16cid:durableId="1472600267">
    <w:abstractNumId w:val="20"/>
  </w:num>
  <w:num w:numId="7" w16cid:durableId="1253589793">
    <w:abstractNumId w:val="11"/>
  </w:num>
  <w:num w:numId="8" w16cid:durableId="2124613151">
    <w:abstractNumId w:val="18"/>
  </w:num>
  <w:num w:numId="9" w16cid:durableId="307056687">
    <w:abstractNumId w:val="7"/>
  </w:num>
  <w:num w:numId="10" w16cid:durableId="850492924">
    <w:abstractNumId w:val="17"/>
  </w:num>
  <w:num w:numId="11" w16cid:durableId="526987864">
    <w:abstractNumId w:val="15"/>
  </w:num>
  <w:num w:numId="12" w16cid:durableId="1797289391">
    <w:abstractNumId w:val="14"/>
  </w:num>
  <w:num w:numId="13" w16cid:durableId="1175455013">
    <w:abstractNumId w:val="19"/>
  </w:num>
  <w:num w:numId="14" w16cid:durableId="561912540">
    <w:abstractNumId w:val="12"/>
  </w:num>
  <w:num w:numId="15" w16cid:durableId="152525032">
    <w:abstractNumId w:val="13"/>
  </w:num>
  <w:num w:numId="16" w16cid:durableId="1628969241">
    <w:abstractNumId w:val="0"/>
  </w:num>
  <w:num w:numId="17" w16cid:durableId="1453135901">
    <w:abstractNumId w:val="4"/>
  </w:num>
  <w:num w:numId="18" w16cid:durableId="1948341459">
    <w:abstractNumId w:val="5"/>
  </w:num>
  <w:num w:numId="19" w16cid:durableId="1381396972">
    <w:abstractNumId w:val="6"/>
  </w:num>
  <w:num w:numId="20" w16cid:durableId="1708942627">
    <w:abstractNumId w:val="22"/>
  </w:num>
  <w:num w:numId="21" w16cid:durableId="1895771181">
    <w:abstractNumId w:val="1"/>
  </w:num>
  <w:num w:numId="22" w16cid:durableId="227495452">
    <w:abstractNumId w:val="9"/>
  </w:num>
  <w:num w:numId="23" w16cid:durableId="2668717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127A0"/>
    <w:rsid w:val="000155A4"/>
    <w:rsid w:val="000313EE"/>
    <w:rsid w:val="00044A29"/>
    <w:rsid w:val="000531CE"/>
    <w:rsid w:val="0005742B"/>
    <w:rsid w:val="000621F9"/>
    <w:rsid w:val="00066CC1"/>
    <w:rsid w:val="00067DF9"/>
    <w:rsid w:val="00073BC6"/>
    <w:rsid w:val="00097D32"/>
    <w:rsid w:val="000B7EB6"/>
    <w:rsid w:val="000D09A9"/>
    <w:rsid w:val="000F79EF"/>
    <w:rsid w:val="00106565"/>
    <w:rsid w:val="0011536A"/>
    <w:rsid w:val="0012374E"/>
    <w:rsid w:val="001302BB"/>
    <w:rsid w:val="00132827"/>
    <w:rsid w:val="001740E1"/>
    <w:rsid w:val="001808A0"/>
    <w:rsid w:val="00192C6A"/>
    <w:rsid w:val="001A2908"/>
    <w:rsid w:val="001A30AA"/>
    <w:rsid w:val="001A5959"/>
    <w:rsid w:val="001D5104"/>
    <w:rsid w:val="001E45DA"/>
    <w:rsid w:val="001F4E58"/>
    <w:rsid w:val="002124B6"/>
    <w:rsid w:val="00214328"/>
    <w:rsid w:val="002217EC"/>
    <w:rsid w:val="00234B31"/>
    <w:rsid w:val="002352E1"/>
    <w:rsid w:val="0024625E"/>
    <w:rsid w:val="002551F1"/>
    <w:rsid w:val="00270375"/>
    <w:rsid w:val="00273CA7"/>
    <w:rsid w:val="0027449C"/>
    <w:rsid w:val="002916CB"/>
    <w:rsid w:val="002A7260"/>
    <w:rsid w:val="002B4EEE"/>
    <w:rsid w:val="002B7A3D"/>
    <w:rsid w:val="002C2F44"/>
    <w:rsid w:val="002E14E1"/>
    <w:rsid w:val="002F26EE"/>
    <w:rsid w:val="002F5759"/>
    <w:rsid w:val="00306D6A"/>
    <w:rsid w:val="0030708A"/>
    <w:rsid w:val="00342AE7"/>
    <w:rsid w:val="0034598E"/>
    <w:rsid w:val="00372364"/>
    <w:rsid w:val="00382B5B"/>
    <w:rsid w:val="003871F3"/>
    <w:rsid w:val="0039191D"/>
    <w:rsid w:val="0039662C"/>
    <w:rsid w:val="003A00BF"/>
    <w:rsid w:val="003B36E4"/>
    <w:rsid w:val="003D053B"/>
    <w:rsid w:val="003E254C"/>
    <w:rsid w:val="004006F4"/>
    <w:rsid w:val="00402141"/>
    <w:rsid w:val="00404DA6"/>
    <w:rsid w:val="004056C7"/>
    <w:rsid w:val="0041252B"/>
    <w:rsid w:val="00420734"/>
    <w:rsid w:val="004404F5"/>
    <w:rsid w:val="00457304"/>
    <w:rsid w:val="00461B63"/>
    <w:rsid w:val="004649A5"/>
    <w:rsid w:val="00472E44"/>
    <w:rsid w:val="0047479B"/>
    <w:rsid w:val="004954B2"/>
    <w:rsid w:val="00497312"/>
    <w:rsid w:val="004A6DB7"/>
    <w:rsid w:val="004B484F"/>
    <w:rsid w:val="004C40C2"/>
    <w:rsid w:val="004C71DC"/>
    <w:rsid w:val="004D0DC2"/>
    <w:rsid w:val="004D2277"/>
    <w:rsid w:val="004D2530"/>
    <w:rsid w:val="004D38BF"/>
    <w:rsid w:val="004E2E70"/>
    <w:rsid w:val="004F7A44"/>
    <w:rsid w:val="005206C9"/>
    <w:rsid w:val="00537540"/>
    <w:rsid w:val="00547666"/>
    <w:rsid w:val="00560047"/>
    <w:rsid w:val="00565589"/>
    <w:rsid w:val="005703A0"/>
    <w:rsid w:val="0057199E"/>
    <w:rsid w:val="00583753"/>
    <w:rsid w:val="005A4C13"/>
    <w:rsid w:val="005C6045"/>
    <w:rsid w:val="005D34C4"/>
    <w:rsid w:val="006073CC"/>
    <w:rsid w:val="00614A10"/>
    <w:rsid w:val="00616EFA"/>
    <w:rsid w:val="00620FBF"/>
    <w:rsid w:val="00633E5D"/>
    <w:rsid w:val="0065152B"/>
    <w:rsid w:val="0065220C"/>
    <w:rsid w:val="00656BA0"/>
    <w:rsid w:val="006803CA"/>
    <w:rsid w:val="006A29D3"/>
    <w:rsid w:val="006A39C6"/>
    <w:rsid w:val="006C11CE"/>
    <w:rsid w:val="006C3769"/>
    <w:rsid w:val="00704D46"/>
    <w:rsid w:val="00712383"/>
    <w:rsid w:val="0071276D"/>
    <w:rsid w:val="00737B14"/>
    <w:rsid w:val="007409E0"/>
    <w:rsid w:val="00740AE4"/>
    <w:rsid w:val="007417E2"/>
    <w:rsid w:val="00751A4D"/>
    <w:rsid w:val="007B219E"/>
    <w:rsid w:val="007B2E78"/>
    <w:rsid w:val="007D7E7F"/>
    <w:rsid w:val="007E587C"/>
    <w:rsid w:val="007F0D79"/>
    <w:rsid w:val="0080176C"/>
    <w:rsid w:val="00803535"/>
    <w:rsid w:val="0081026E"/>
    <w:rsid w:val="00810F5C"/>
    <w:rsid w:val="00814DED"/>
    <w:rsid w:val="00817B1E"/>
    <w:rsid w:val="00823164"/>
    <w:rsid w:val="00824BA7"/>
    <w:rsid w:val="00833C0F"/>
    <w:rsid w:val="0083746C"/>
    <w:rsid w:val="0085286C"/>
    <w:rsid w:val="008573B7"/>
    <w:rsid w:val="00861908"/>
    <w:rsid w:val="00863BC7"/>
    <w:rsid w:val="00872B12"/>
    <w:rsid w:val="0087339C"/>
    <w:rsid w:val="0087703B"/>
    <w:rsid w:val="008A7DDD"/>
    <w:rsid w:val="008C10C1"/>
    <w:rsid w:val="008D5815"/>
    <w:rsid w:val="008E1B50"/>
    <w:rsid w:val="008E74FD"/>
    <w:rsid w:val="009011B8"/>
    <w:rsid w:val="00927576"/>
    <w:rsid w:val="00952D2A"/>
    <w:rsid w:val="00986F39"/>
    <w:rsid w:val="009929A6"/>
    <w:rsid w:val="00993759"/>
    <w:rsid w:val="009C05CA"/>
    <w:rsid w:val="009D21EB"/>
    <w:rsid w:val="009E2935"/>
    <w:rsid w:val="009E3CE0"/>
    <w:rsid w:val="009E4B42"/>
    <w:rsid w:val="009F4E5D"/>
    <w:rsid w:val="00A03433"/>
    <w:rsid w:val="00A0586E"/>
    <w:rsid w:val="00A16984"/>
    <w:rsid w:val="00A562C4"/>
    <w:rsid w:val="00A71D7E"/>
    <w:rsid w:val="00A75C0C"/>
    <w:rsid w:val="00A83FFF"/>
    <w:rsid w:val="00A92969"/>
    <w:rsid w:val="00A944A2"/>
    <w:rsid w:val="00A970CD"/>
    <w:rsid w:val="00AB24C3"/>
    <w:rsid w:val="00AB3C18"/>
    <w:rsid w:val="00AB53F1"/>
    <w:rsid w:val="00AB6846"/>
    <w:rsid w:val="00AB7315"/>
    <w:rsid w:val="00AE0061"/>
    <w:rsid w:val="00AE2631"/>
    <w:rsid w:val="00AE550C"/>
    <w:rsid w:val="00AF4CCF"/>
    <w:rsid w:val="00B1070F"/>
    <w:rsid w:val="00B12360"/>
    <w:rsid w:val="00B162D0"/>
    <w:rsid w:val="00B32DA6"/>
    <w:rsid w:val="00B52C13"/>
    <w:rsid w:val="00B67563"/>
    <w:rsid w:val="00BA132A"/>
    <w:rsid w:val="00BA4D89"/>
    <w:rsid w:val="00BB6474"/>
    <w:rsid w:val="00BC0005"/>
    <w:rsid w:val="00BC2858"/>
    <w:rsid w:val="00BD1BEC"/>
    <w:rsid w:val="00BF20AD"/>
    <w:rsid w:val="00BF3E83"/>
    <w:rsid w:val="00BF7C1B"/>
    <w:rsid w:val="00C0291B"/>
    <w:rsid w:val="00C17802"/>
    <w:rsid w:val="00C21E89"/>
    <w:rsid w:val="00C732BA"/>
    <w:rsid w:val="00C77E79"/>
    <w:rsid w:val="00C84A88"/>
    <w:rsid w:val="00C84E67"/>
    <w:rsid w:val="00CA327E"/>
    <w:rsid w:val="00CA3D94"/>
    <w:rsid w:val="00CA5D33"/>
    <w:rsid w:val="00CA76A2"/>
    <w:rsid w:val="00CD017D"/>
    <w:rsid w:val="00CD26A4"/>
    <w:rsid w:val="00CD340B"/>
    <w:rsid w:val="00D04F2D"/>
    <w:rsid w:val="00D05092"/>
    <w:rsid w:val="00D21C60"/>
    <w:rsid w:val="00D23FAF"/>
    <w:rsid w:val="00D3181B"/>
    <w:rsid w:val="00D435C9"/>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912E8"/>
    <w:rsid w:val="00EA55E4"/>
    <w:rsid w:val="00EA6CC1"/>
    <w:rsid w:val="00EC181A"/>
    <w:rsid w:val="00ED60B7"/>
    <w:rsid w:val="00EE53DC"/>
    <w:rsid w:val="00EF4AEE"/>
    <w:rsid w:val="00F04768"/>
    <w:rsid w:val="00F0795D"/>
    <w:rsid w:val="00F117D2"/>
    <w:rsid w:val="00F11E08"/>
    <w:rsid w:val="00F14F0F"/>
    <w:rsid w:val="00F21618"/>
    <w:rsid w:val="00F23569"/>
    <w:rsid w:val="00F479FD"/>
    <w:rsid w:val="00F51BC9"/>
    <w:rsid w:val="00F678BA"/>
    <w:rsid w:val="00F86C95"/>
    <w:rsid w:val="00F90BBD"/>
    <w:rsid w:val="00F91CC7"/>
    <w:rsid w:val="00F961C2"/>
    <w:rsid w:val="00F96B94"/>
    <w:rsid w:val="00FC0EDF"/>
    <w:rsid w:val="00FD1276"/>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264FC"/>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13"/>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customStyle="1" w:styleId="Mencinsinresolver1">
    <w:name w:val="Mención sin resolver1"/>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character" w:customStyle="1" w:styleId="fontstyle01">
    <w:name w:val="fontstyle01"/>
    <w:basedOn w:val="Fuentedeprrafopredeter"/>
    <w:rsid w:val="00616EFA"/>
    <w:rPr>
      <w:rFonts w:ascii="Cambria" w:hAnsi="Cambria" w:hint="default"/>
      <w:b w:val="0"/>
      <w:bCs w:val="0"/>
      <w:i w:val="0"/>
      <w:iCs w:val="0"/>
      <w:color w:val="000000"/>
      <w:sz w:val="14"/>
      <w:szCs w:val="14"/>
    </w:rPr>
  </w:style>
  <w:style w:type="table" w:styleId="Tablanormal2">
    <w:name w:val="Plain Table 2"/>
    <w:basedOn w:val="Tablanormal"/>
    <w:uiPriority w:val="42"/>
    <w:rsid w:val="006073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pa">
    <w:name w:val="Apa"/>
    <w:basedOn w:val="Tablanormal"/>
    <w:uiPriority w:val="99"/>
    <w:rsid w:val="006073CC"/>
    <w:pPr>
      <w:spacing w:after="0" w:line="240" w:lineRule="auto"/>
    </w:pPr>
    <w:rPr>
      <w:rFonts w:ascii="Times New Roman" w:hAnsi="Times New Roman"/>
      <w:sz w:val="24"/>
    </w:rPr>
    <w:tblPr>
      <w:tblBorders>
        <w:top w:val="single" w:sz="4" w:space="0" w:color="auto"/>
        <w:bottom w:val="single" w:sz="4" w:space="0" w:color="auto"/>
      </w:tblBorders>
    </w:tblPr>
    <w:tcPr>
      <w:vAlign w:val="center"/>
    </w:tcPr>
    <w:tblStylePr w:type="firstRow">
      <w:tblPr/>
      <w:tcPr>
        <w:tcBorders>
          <w:top w:val="single" w:sz="4" w:space="0" w:color="auto"/>
          <w:bottom w:val="single" w:sz="4" w:space="0" w:color="auto"/>
        </w:tcBorders>
      </w:tcPr>
    </w:tblStylePr>
    <w:tblStylePr w:type="lastRow">
      <w:tblPr/>
      <w:tcPr>
        <w:tcBorders>
          <w:top w:val="single" w:sz="4" w:space="0" w:color="auto"/>
          <w:left w:val="nil"/>
          <w:bottom w:val="single" w:sz="4" w:space="0" w:color="auto"/>
        </w:tcBorders>
      </w:tcPr>
    </w:tblStylePr>
  </w:style>
  <w:style w:type="character" w:styleId="Mencinsinresolver">
    <w:name w:val="Unresolved Mention"/>
    <w:basedOn w:val="Fuentedeprrafopredeter"/>
    <w:uiPriority w:val="99"/>
    <w:semiHidden/>
    <w:unhideWhenUsed/>
    <w:rsid w:val="0041252B"/>
    <w:rPr>
      <w:color w:val="605E5C"/>
      <w:shd w:val="clear" w:color="auto" w:fill="E1DFDD"/>
    </w:rPr>
  </w:style>
  <w:style w:type="table" w:styleId="Tablanormal4">
    <w:name w:val="Plain Table 4"/>
    <w:basedOn w:val="Tablanormal"/>
    <w:uiPriority w:val="44"/>
    <w:rsid w:val="00B52C13"/>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76986448">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150624">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73815547">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85511547">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83383619">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orcid.org/0000-0003-1204-154X" TargetMode="External"/><Relationship Id="rId13" Type="http://schemas.openxmlformats.org/officeDocument/2006/relationships/hyperlink" Target="mailto:mandrade@uteq.edu.ec" TargetMode="External"/><Relationship Id="rId3" Type="http://schemas.openxmlformats.org/officeDocument/2006/relationships/hyperlink" Target="mailto:cvicunap@uteq.edu.ec" TargetMode="External"/><Relationship Id="rId7" Type="http://schemas.openxmlformats.org/officeDocument/2006/relationships/hyperlink" Target="mailto:nzambrano@uteq.edu.ec" TargetMode="External"/><Relationship Id="rId12" Type="http://schemas.openxmlformats.org/officeDocument/2006/relationships/hyperlink" Target="https://orcid.org/0009-0008-3589-7440" TargetMode="External"/><Relationship Id="rId2" Type="http://schemas.openxmlformats.org/officeDocument/2006/relationships/hyperlink" Target="https://orcid.org/0000-0003-1531-7695" TargetMode="External"/><Relationship Id="rId16" Type="http://schemas.openxmlformats.org/officeDocument/2006/relationships/hyperlink" Target="https://orcid.org/0000-0003-1204-154X" TargetMode="External"/><Relationship Id="rId1" Type="http://schemas.openxmlformats.org/officeDocument/2006/relationships/hyperlink" Target="mailto:jmaldonado@uteq.edu.ec" TargetMode="External"/><Relationship Id="rId6" Type="http://schemas.openxmlformats.org/officeDocument/2006/relationships/hyperlink" Target="https://orcid.org/0000-0003-1709-5870" TargetMode="External"/><Relationship Id="rId11" Type="http://schemas.openxmlformats.org/officeDocument/2006/relationships/hyperlink" Target="mailto:cvicunap@uteq.edu.ec" TargetMode="External"/><Relationship Id="rId5" Type="http://schemas.openxmlformats.org/officeDocument/2006/relationships/hyperlink" Target="mailto:mandrade@uteq.edu.ec" TargetMode="External"/><Relationship Id="rId15" Type="http://schemas.openxmlformats.org/officeDocument/2006/relationships/hyperlink" Target="mailto:nzambrano@uteq.edu.ec" TargetMode="External"/><Relationship Id="rId10" Type="http://schemas.openxmlformats.org/officeDocument/2006/relationships/hyperlink" Target="https://orcid.org/0000-0003-1531-7695" TargetMode="External"/><Relationship Id="rId4" Type="http://schemas.openxmlformats.org/officeDocument/2006/relationships/hyperlink" Target="https://orcid.org/0009-0008-3589-7440" TargetMode="External"/><Relationship Id="rId9" Type="http://schemas.openxmlformats.org/officeDocument/2006/relationships/hyperlink" Target="mailto:jmaldonado@uteq.edu.ec" TargetMode="External"/><Relationship Id="rId14" Type="http://schemas.openxmlformats.org/officeDocument/2006/relationships/hyperlink" Target="https://orcid.org/0000-0003-1709-58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
    <b:Tag>Min16</b:Tag>
    <b:SourceType>JournalArticle</b:SourceType>
    <b:Guid>{6ECBA2D2-BD5F-49D1-9B63-2B436F8C0A4A}</b:Guid>
    <b:Author>
      <b:Author>
        <b:Corporate>Minendec</b:Corporate>
      </b:Author>
    </b:Author>
    <b:Title>Curriculo EGB y BGU Educación Física </b:Title>
    <b:Year>2016</b:Year>
    <b:City>Quito </b:City>
    <b:URL>https://educacion.gob.ec/wp-content/uploads/downloads/2016/08/EF-completo.pdf</b:URL>
    <b:RefOrder>7</b:RefOrder>
  </b:Source>
  <b:Source>
    <b:Tag>Min18</b:Tag>
    <b:SourceType>Book</b:SourceType>
    <b:Guid>{560B9845-62BB-4A05-8459-24E9ADA48E7E}</b:Guid>
    <b:Author>
      <b:Author>
        <b:Corporate>Minedec</b:Corporate>
      </b:Author>
    </b:Author>
    <b:Title>Guia de estrategias metodológicas para la Educación Física en EGB y BGU</b:Title>
    <b:JournalName>Ministerio de Educacion, Cultura y Deporte</b:JournalName>
    <b:Year>2018</b:Year>
    <b:City>Quito</b:City>
    <b:StateProvince>Pichincha</b:StateProvince>
    <b:CountryRegion>Ecuador</b:CountryRegion>
    <b:RefOrder>8</b:RefOrder>
  </b:Source>
  <b:Source>
    <b:Tag>Min234</b:Tag>
    <b:SourceType>Book</b:SourceType>
    <b:Guid>{84E2825B-83F5-4DCA-8252-67C88E6FD7F2}</b:Guid>
    <b:Author>
      <b:Author>
        <b:Corporate>Minedec</b:Corporate>
      </b:Author>
    </b:Author>
    <b:Title>Orientaciones para el uso pedagógico de herramientas de Inteligencia Artificial en el proceso de enseñanza aprendizaje que garanticen el uso efectivo y ético en el aula.</b:Title>
    <b:Year>2023</b:Year>
    <b:City>Quito</b:City>
    <b:Publisher>Ministerio de Educacion, Cultura y deporte del Ecuador </b:Publisher>
    <b:RefOrder>9</b:RefOrder>
  </b:Source>
  <b:Source>
    <b:Tag>Org21</b:Tag>
    <b:SourceType>Book</b:SourceType>
    <b:Guid>{ECBBE1DB-32A9-4294-BA17-060E0B5EBBBE}</b:Guid>
    <b:Author>
      <b:Author>
        <b:Corporate>Organizacion de las Naciones Unidas para la Educación, la Ciencia y la Cultura, [UNESCO]</b:Corporate>
      </b:Author>
    </b:Author>
    <b:Title>Inteligencia artificial y educacion: Guia para persona a cargo de formular politicas</b:Title>
    <b:Year>2021</b:Year>
    <b:City>Paris</b:City>
    <b:CountryRegion>Francia</b:CountryRegion>
    <b:URL>https://unesdoc.unesco.org/ark:/48223/pf0000379376_spa</b:URL>
    <b:RefOrder>2</b:RefOrder>
  </b:Source>
</b:Sources>
</file>

<file path=customXml/itemProps1.xml><?xml version="1.0" encoding="utf-8"?>
<ds:datastoreItem xmlns:ds="http://schemas.openxmlformats.org/officeDocument/2006/customXml" ds:itemID="{4D7A28DB-B6DE-4CCF-8C7D-5A384A6F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13968</Words>
  <Characters>76827</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2026-02-19T19:29:00Z</cp:lastPrinted>
  <dcterms:created xsi:type="dcterms:W3CDTF">2026-02-19T19:29:00Z</dcterms:created>
  <dcterms:modified xsi:type="dcterms:W3CDTF">2026-02-19T19:29:00Z</dcterms:modified>
</cp:coreProperties>
</file>